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2" w:rightFromText="142" w:vertAnchor="page" w:tblpXSpec="right" w:tblpY="9640"/>
        <w:tblOverlap w:val="never"/>
        <w:tblW w:w="0" w:type="auto"/>
        <w:tblBorders>
          <w:insideH w:val="threeDEmboss" w:sz="12" w:space="0" w:color="auto"/>
          <w:insideV w:val="single" w:sz="4" w:space="0" w:color="auto"/>
        </w:tblBorders>
        <w:tblCellMar>
          <w:top w:w="113" w:type="dxa"/>
          <w:left w:w="57" w:type="dxa"/>
          <w:bottom w:w="113" w:type="dxa"/>
          <w:right w:w="57" w:type="dxa"/>
        </w:tblCellMar>
        <w:tblLook w:val="01E0" w:firstRow="1" w:lastRow="1" w:firstColumn="1" w:lastColumn="1" w:noHBand="0" w:noVBand="0"/>
      </w:tblPr>
      <w:tblGrid>
        <w:gridCol w:w="8505"/>
      </w:tblGrid>
      <w:tr w:rsidR="004D235A" w:rsidRPr="00EA2E0A" w:rsidTr="0054309B">
        <w:trPr>
          <w:trHeight w:val="510"/>
        </w:trPr>
        <w:tc>
          <w:tcPr>
            <w:tcW w:w="8505" w:type="dxa"/>
            <w:tcBorders>
              <w:top w:val="nil"/>
              <w:bottom w:val="single" w:sz="8" w:space="0" w:color="auto"/>
            </w:tcBorders>
          </w:tcPr>
          <w:p w:rsidR="004D235A" w:rsidRPr="00E07501" w:rsidRDefault="00883D56" w:rsidP="00EA2E0A">
            <w:pPr>
              <w:widowControl/>
              <w:rPr>
                <w:rFonts w:ascii="Helvetica" w:hAnsi="Helvetica"/>
                <w:b/>
                <w:color w:val="002060"/>
                <w:sz w:val="32"/>
                <w:szCs w:val="32"/>
              </w:rPr>
            </w:pPr>
            <w:r w:rsidRPr="00E07501">
              <w:rPr>
                <w:rFonts w:ascii="Helvetica" w:hAnsi="Helvetica"/>
                <w:b/>
                <w:color w:val="002060"/>
                <w:sz w:val="32"/>
                <w:szCs w:val="32"/>
              </w:rPr>
              <w:t>ESPECIFICACIONS TÈCNIQUES</w:t>
            </w:r>
          </w:p>
        </w:tc>
      </w:tr>
      <w:tr w:rsidR="004D235A" w:rsidRPr="00EA2E0A" w:rsidTr="0054309B">
        <w:trPr>
          <w:trHeight w:val="510"/>
        </w:trPr>
        <w:tc>
          <w:tcPr>
            <w:tcW w:w="8505" w:type="dxa"/>
            <w:tcBorders>
              <w:top w:val="single" w:sz="8" w:space="0" w:color="auto"/>
              <w:bottom w:val="nil"/>
            </w:tcBorders>
            <w:vAlign w:val="bottom"/>
          </w:tcPr>
          <w:p w:rsidR="00883D56" w:rsidRPr="00EA2E0A" w:rsidRDefault="00883D56" w:rsidP="00EA2E0A">
            <w:pPr>
              <w:widowControl/>
              <w:jc w:val="right"/>
              <w:rPr>
                <w:rFonts w:ascii="Helvetica" w:hAnsi="Helvetica"/>
                <w:b/>
                <w:sz w:val="32"/>
                <w:szCs w:val="32"/>
              </w:rPr>
            </w:pPr>
            <w:r w:rsidRPr="00EA2E0A">
              <w:rPr>
                <w:rFonts w:ascii="Helvetica" w:hAnsi="Helvetica"/>
                <w:b/>
                <w:sz w:val="32"/>
                <w:szCs w:val="32"/>
              </w:rPr>
              <w:t>ANNEX</w:t>
            </w:r>
          </w:p>
          <w:p w:rsidR="004D235A" w:rsidRPr="00EA2E0A" w:rsidRDefault="007C03CD" w:rsidP="007C03CD">
            <w:pPr>
              <w:widowControl/>
              <w:jc w:val="right"/>
              <w:rPr>
                <w:rFonts w:ascii="Helvetica" w:hAnsi="Helvetica"/>
                <w:sz w:val="32"/>
                <w:szCs w:val="32"/>
              </w:rPr>
            </w:pPr>
            <w:r>
              <w:rPr>
                <w:rFonts w:ascii="Helvetica" w:hAnsi="Helvetica"/>
                <w:sz w:val="32"/>
                <w:szCs w:val="32"/>
              </w:rPr>
              <w:t>Reforç estructural</w:t>
            </w:r>
          </w:p>
        </w:tc>
      </w:tr>
      <w:tr w:rsidR="00084C15" w:rsidRPr="005C05A3" w:rsidTr="00B420D2">
        <w:trPr>
          <w:trHeight w:val="850"/>
        </w:trPr>
        <w:tc>
          <w:tcPr>
            <w:tcW w:w="8505" w:type="dxa"/>
            <w:tcBorders>
              <w:top w:val="nil"/>
            </w:tcBorders>
            <w:vAlign w:val="bottom"/>
          </w:tcPr>
          <w:p w:rsidR="00084C15" w:rsidRPr="005C05A3" w:rsidRDefault="00084C15" w:rsidP="007C03CD">
            <w:pPr>
              <w:widowControl/>
              <w:spacing w:after="180"/>
              <w:jc w:val="right"/>
              <w:rPr>
                <w:rFonts w:ascii="Helvetica" w:hAnsi="Helvetica"/>
                <w:b/>
              </w:rPr>
            </w:pPr>
            <w:r w:rsidRPr="005C05A3">
              <w:rPr>
                <w:rFonts w:ascii="Helvetica" w:hAnsi="Helvetica"/>
                <w:i/>
              </w:rPr>
              <w:t>Rev.  0</w:t>
            </w:r>
            <w:r w:rsidR="007C03CD">
              <w:rPr>
                <w:rFonts w:ascii="Helvetica" w:hAnsi="Helvetica"/>
                <w:i/>
              </w:rPr>
              <w:t>2</w:t>
            </w:r>
            <w:r w:rsidRPr="005C05A3">
              <w:rPr>
                <w:rFonts w:ascii="Helvetica" w:hAnsi="Helvetica"/>
                <w:i/>
              </w:rPr>
              <w:t>/20</w:t>
            </w:r>
            <w:r w:rsidR="007C03CD">
              <w:rPr>
                <w:rFonts w:ascii="Helvetica" w:hAnsi="Helvetica"/>
                <w:i/>
              </w:rPr>
              <w:t>1</w:t>
            </w:r>
            <w:r>
              <w:rPr>
                <w:rFonts w:ascii="Helvetica" w:hAnsi="Helvetica"/>
                <w:i/>
              </w:rPr>
              <w:t>7</w:t>
            </w:r>
          </w:p>
        </w:tc>
      </w:tr>
    </w:tbl>
    <w:p w:rsidR="003977E7" w:rsidRPr="00B73891" w:rsidRDefault="003977E7" w:rsidP="003977E7">
      <w:pPr>
        <w:widowControl/>
        <w:rPr>
          <w:rFonts w:ascii="Arial" w:hAnsi="Arial" w:cs="Arial"/>
        </w:rPr>
      </w:pPr>
    </w:p>
    <w:p w:rsidR="003977E7" w:rsidRPr="00B73891" w:rsidRDefault="003977E7" w:rsidP="003977E7">
      <w:pPr>
        <w:widowControl/>
        <w:rPr>
          <w:rFonts w:ascii="Arial" w:hAnsi="Arial" w:cs="Arial"/>
        </w:rPr>
        <w:sectPr w:rsidR="003977E7" w:rsidRPr="00B73891" w:rsidSect="00D63EAD">
          <w:headerReference w:type="default" r:id="rId7"/>
          <w:footerReference w:type="default" r:id="rId8"/>
          <w:pgSz w:w="11905" w:h="16837" w:code="9"/>
          <w:pgMar w:top="1701" w:right="851" w:bottom="1418" w:left="1418" w:header="680" w:footer="567" w:gutter="0"/>
          <w:pgNumType w:start="1"/>
          <w:cols w:space="708"/>
          <w:noEndnote/>
          <w:docGrid w:linePitch="326"/>
        </w:sectPr>
      </w:pPr>
    </w:p>
    <w:tbl>
      <w:tblPr>
        <w:tblW w:w="9638" w:type="dxa"/>
        <w:jc w:val="center"/>
        <w:tblBorders>
          <w:bottom w:val="threeDEmboss" w:sz="12" w:space="0" w:color="auto"/>
        </w:tblBorders>
        <w:tblCellMar>
          <w:top w:w="57" w:type="dxa"/>
          <w:left w:w="0" w:type="dxa"/>
          <w:bottom w:w="113" w:type="dxa"/>
          <w:right w:w="0" w:type="dxa"/>
        </w:tblCellMar>
        <w:tblLook w:val="01E0" w:firstRow="1" w:lastRow="1" w:firstColumn="1" w:lastColumn="1" w:noHBand="0" w:noVBand="0"/>
      </w:tblPr>
      <w:tblGrid>
        <w:gridCol w:w="9638"/>
      </w:tblGrid>
      <w:tr w:rsidR="00E07501" w:rsidRPr="00E07501" w:rsidTr="00D63EAD">
        <w:trPr>
          <w:trHeight w:val="340"/>
          <w:jc w:val="center"/>
        </w:trPr>
        <w:tc>
          <w:tcPr>
            <w:tcW w:w="9638" w:type="dxa"/>
          </w:tcPr>
          <w:p w:rsidR="00EB768A" w:rsidRPr="00E07501" w:rsidRDefault="00A01932" w:rsidP="003B7D6F">
            <w:pPr>
              <w:widowControl/>
              <w:jc w:val="center"/>
              <w:rPr>
                <w:rFonts w:ascii="Helvetica" w:hAnsi="Helvetica"/>
                <w:b/>
                <w:bCs/>
                <w:color w:val="002060"/>
                <w:sz w:val="28"/>
                <w:szCs w:val="28"/>
              </w:rPr>
            </w:pPr>
            <w:r>
              <w:rPr>
                <w:rFonts w:ascii="Helvetica" w:hAnsi="Helvetica"/>
                <w:b/>
                <w:bCs/>
                <w:color w:val="002060"/>
                <w:sz w:val="28"/>
                <w:szCs w:val="28"/>
              </w:rPr>
              <w:lastRenderedPageBreak/>
              <w:t>PROCED</w:t>
            </w:r>
            <w:bookmarkStart w:id="0" w:name="_GoBack"/>
            <w:bookmarkEnd w:id="0"/>
            <w:r>
              <w:rPr>
                <w:rFonts w:ascii="Helvetica" w:hAnsi="Helvetica"/>
                <w:b/>
                <w:bCs/>
                <w:color w:val="002060"/>
                <w:sz w:val="28"/>
                <w:szCs w:val="28"/>
              </w:rPr>
              <w:t xml:space="preserve">IMENT DE </w:t>
            </w:r>
            <w:r w:rsidR="003B7D6F">
              <w:rPr>
                <w:rFonts w:ascii="Helvetica" w:hAnsi="Helvetica"/>
                <w:b/>
                <w:bCs/>
                <w:color w:val="002060"/>
                <w:sz w:val="28"/>
                <w:szCs w:val="28"/>
              </w:rPr>
              <w:t>REFORÇ</w:t>
            </w:r>
            <w:r w:rsidR="00C2192A" w:rsidRPr="00E07501">
              <w:rPr>
                <w:rFonts w:ascii="Helvetica" w:hAnsi="Helvetica"/>
                <w:b/>
                <w:bCs/>
                <w:color w:val="002060"/>
                <w:sz w:val="28"/>
                <w:szCs w:val="28"/>
              </w:rPr>
              <w:t xml:space="preserve"> </w:t>
            </w:r>
            <w:r w:rsidR="00830DA5">
              <w:rPr>
                <w:rFonts w:ascii="Helvetica" w:hAnsi="Helvetica"/>
                <w:b/>
                <w:bCs/>
                <w:color w:val="002060"/>
                <w:sz w:val="28"/>
                <w:szCs w:val="28"/>
              </w:rPr>
              <w:t>ESTRUCTURAL</w:t>
            </w:r>
          </w:p>
        </w:tc>
      </w:tr>
    </w:tbl>
    <w:p w:rsidR="00EB768A" w:rsidRPr="00B3101C" w:rsidRDefault="00EB768A" w:rsidP="00C71514">
      <w:pPr>
        <w:widowControl/>
        <w:jc w:val="both"/>
        <w:rPr>
          <w:rFonts w:ascii="Arial" w:hAnsi="Arial" w:cs="Arial"/>
        </w:rPr>
      </w:pPr>
    </w:p>
    <w:p w:rsidR="00EB768A" w:rsidRPr="00B3101C" w:rsidRDefault="00EB768A" w:rsidP="00C71514">
      <w:pPr>
        <w:widowControl/>
        <w:jc w:val="both"/>
        <w:rPr>
          <w:rFonts w:ascii="Arial" w:hAnsi="Arial" w:cs="Arial"/>
        </w:rPr>
      </w:pPr>
    </w:p>
    <w:p w:rsidR="00EB768A" w:rsidRPr="00B3101C" w:rsidRDefault="00EB768A" w:rsidP="00C71514">
      <w:pPr>
        <w:widowControl/>
        <w:jc w:val="both"/>
        <w:rPr>
          <w:rFonts w:ascii="Arial" w:hAnsi="Arial" w:cs="Arial"/>
        </w:rPr>
      </w:pPr>
    </w:p>
    <w:p w:rsidR="00A01932" w:rsidRPr="00A01932" w:rsidRDefault="00A01932" w:rsidP="00A01932">
      <w:pPr>
        <w:tabs>
          <w:tab w:val="left" w:pos="1065"/>
        </w:tabs>
        <w:jc w:val="both"/>
        <w:rPr>
          <w:rFonts w:ascii="Arial" w:hAnsi="Arial" w:cs="Arial"/>
          <w:sz w:val="22"/>
          <w:szCs w:val="22"/>
        </w:rPr>
      </w:pPr>
      <w:r w:rsidRPr="00A01932">
        <w:rPr>
          <w:rFonts w:ascii="Arial" w:hAnsi="Arial" w:cs="Arial"/>
          <w:sz w:val="22"/>
          <w:szCs w:val="22"/>
        </w:rPr>
        <w:t>Aquest procediment contempla la realització d’un reforç estructural mitjançant laminat amb materials</w:t>
      </w:r>
      <w:r>
        <w:rPr>
          <w:rFonts w:ascii="Arial" w:hAnsi="Arial" w:cs="Arial"/>
          <w:sz w:val="22"/>
          <w:szCs w:val="22"/>
        </w:rPr>
        <w:t xml:space="preserve"> </w:t>
      </w:r>
      <w:r w:rsidRPr="00A01932">
        <w:rPr>
          <w:rFonts w:ascii="Arial" w:hAnsi="Arial" w:cs="Arial"/>
          <w:sz w:val="22"/>
          <w:szCs w:val="22"/>
        </w:rPr>
        <w:t>compostos, d’acord amb els estàndards ISO/TS 24817, ASME PCC-2, AWWA C305-18.</w:t>
      </w:r>
    </w:p>
    <w:p w:rsidR="00A01932" w:rsidRDefault="00A01932" w:rsidP="00A01932">
      <w:pPr>
        <w:tabs>
          <w:tab w:val="left" w:pos="1065"/>
        </w:tabs>
        <w:jc w:val="both"/>
        <w:rPr>
          <w:rFonts w:ascii="Arial" w:hAnsi="Arial" w:cs="Arial"/>
          <w:sz w:val="22"/>
          <w:szCs w:val="22"/>
        </w:rPr>
      </w:pPr>
    </w:p>
    <w:p w:rsidR="00A01932" w:rsidRPr="00A01932" w:rsidRDefault="00A01932" w:rsidP="00A01932">
      <w:pPr>
        <w:tabs>
          <w:tab w:val="left" w:pos="1065"/>
        </w:tabs>
        <w:jc w:val="both"/>
        <w:rPr>
          <w:rFonts w:ascii="Arial" w:hAnsi="Arial" w:cs="Arial"/>
          <w:sz w:val="22"/>
          <w:szCs w:val="22"/>
        </w:rPr>
      </w:pPr>
    </w:p>
    <w:p w:rsidR="00A01932" w:rsidRPr="002C45E9" w:rsidRDefault="00A01932" w:rsidP="00195BA5">
      <w:pPr>
        <w:tabs>
          <w:tab w:val="left" w:pos="1065"/>
        </w:tabs>
        <w:spacing w:after="240" w:line="360" w:lineRule="auto"/>
        <w:jc w:val="both"/>
        <w:rPr>
          <w:rFonts w:ascii="Arial" w:hAnsi="Arial" w:cs="Arial"/>
          <w:b/>
          <w:i/>
          <w:color w:val="002060"/>
          <w:sz w:val="22"/>
          <w:szCs w:val="22"/>
          <w:u w:val="double"/>
        </w:rPr>
      </w:pPr>
      <w:r w:rsidRPr="002C45E9">
        <w:rPr>
          <w:rFonts w:ascii="Arial" w:hAnsi="Arial" w:cs="Arial"/>
          <w:b/>
          <w:i/>
          <w:color w:val="002060"/>
          <w:sz w:val="22"/>
          <w:szCs w:val="22"/>
          <w:u w:val="double"/>
        </w:rPr>
        <w:t>PROCEDIMENT DE TREBALL</w:t>
      </w:r>
    </w:p>
    <w:p w:rsidR="00A01932" w:rsidRPr="00181D24" w:rsidRDefault="00A01932" w:rsidP="002C45E9">
      <w:pPr>
        <w:pStyle w:val="Prrafodelista"/>
        <w:numPr>
          <w:ilvl w:val="0"/>
          <w:numId w:val="1"/>
        </w:numPr>
        <w:tabs>
          <w:tab w:val="left" w:pos="1065"/>
        </w:tabs>
        <w:spacing w:after="180"/>
        <w:ind w:left="340" w:hanging="340"/>
        <w:contextualSpacing w:val="0"/>
        <w:jc w:val="both"/>
        <w:rPr>
          <w:rFonts w:ascii="Arial" w:hAnsi="Arial" w:cs="Arial"/>
          <w:sz w:val="22"/>
          <w:szCs w:val="22"/>
        </w:rPr>
      </w:pPr>
      <w:r w:rsidRPr="00181D24">
        <w:rPr>
          <w:rFonts w:ascii="Arial" w:hAnsi="Arial" w:cs="Arial"/>
          <w:sz w:val="22"/>
          <w:szCs w:val="22"/>
        </w:rPr>
        <w:t>Mesura de condicions ambientals, temperatura ambient, punt de rosada, temperatura del substrat i humitat relativa. Es realitzarà aquest mesurament i comprovació de forma continuada durant els treballs de reconstrucció d'espessor, en cas necessari, laminat i recobriment.</w:t>
      </w:r>
    </w:p>
    <w:p w:rsidR="00195BA5" w:rsidRPr="00A01932" w:rsidRDefault="00195BA5" w:rsidP="00A01932">
      <w:pPr>
        <w:tabs>
          <w:tab w:val="left" w:pos="1065"/>
        </w:tabs>
        <w:jc w:val="both"/>
        <w:rPr>
          <w:rFonts w:ascii="Arial" w:hAnsi="Arial" w:cs="Arial"/>
          <w:sz w:val="22"/>
          <w:szCs w:val="22"/>
        </w:rPr>
      </w:pPr>
    </w:p>
    <w:p w:rsidR="00A01932" w:rsidRPr="00A01932" w:rsidRDefault="00A01932" w:rsidP="002C45E9">
      <w:pPr>
        <w:pStyle w:val="Prrafodelista"/>
        <w:numPr>
          <w:ilvl w:val="0"/>
          <w:numId w:val="1"/>
        </w:numPr>
        <w:tabs>
          <w:tab w:val="left" w:pos="1065"/>
        </w:tabs>
        <w:spacing w:after="180"/>
        <w:ind w:left="340" w:hanging="340"/>
        <w:contextualSpacing w:val="0"/>
        <w:jc w:val="both"/>
        <w:rPr>
          <w:rFonts w:ascii="Arial" w:hAnsi="Arial" w:cs="Arial"/>
          <w:sz w:val="22"/>
          <w:szCs w:val="22"/>
        </w:rPr>
      </w:pPr>
      <w:r w:rsidRPr="00A01932">
        <w:rPr>
          <w:rFonts w:ascii="Arial" w:hAnsi="Arial" w:cs="Arial"/>
          <w:sz w:val="22"/>
          <w:szCs w:val="22"/>
        </w:rPr>
        <w:t>En cas necessari, eliminació d'arestes i cantells vius per mitjans mecànics suavitzant la geometria del defecte per evitar punts de concentració de tensions.</w:t>
      </w:r>
    </w:p>
    <w:p w:rsidR="00195BA5" w:rsidRPr="00181D24" w:rsidRDefault="00195BA5" w:rsidP="00181D24">
      <w:pPr>
        <w:tabs>
          <w:tab w:val="left" w:pos="1065"/>
        </w:tabs>
        <w:jc w:val="both"/>
        <w:rPr>
          <w:rFonts w:ascii="Arial" w:hAnsi="Arial" w:cs="Arial"/>
          <w:sz w:val="22"/>
          <w:szCs w:val="22"/>
        </w:rPr>
      </w:pPr>
    </w:p>
    <w:p w:rsidR="00A01932" w:rsidRPr="00A01932" w:rsidRDefault="00A01932" w:rsidP="004E5B41">
      <w:pPr>
        <w:pStyle w:val="Prrafodelista"/>
        <w:numPr>
          <w:ilvl w:val="0"/>
          <w:numId w:val="1"/>
        </w:numPr>
        <w:tabs>
          <w:tab w:val="left" w:pos="1065"/>
        </w:tabs>
        <w:spacing w:after="180"/>
        <w:ind w:left="340" w:hanging="340"/>
        <w:contextualSpacing w:val="0"/>
        <w:jc w:val="both"/>
        <w:rPr>
          <w:rFonts w:ascii="Arial" w:hAnsi="Arial" w:cs="Arial"/>
          <w:sz w:val="22"/>
          <w:szCs w:val="22"/>
        </w:rPr>
      </w:pPr>
      <w:r w:rsidRPr="00A01932">
        <w:rPr>
          <w:rFonts w:ascii="Arial" w:hAnsi="Arial" w:cs="Arial"/>
          <w:sz w:val="22"/>
          <w:szCs w:val="22"/>
        </w:rPr>
        <w:t>Preparació superficial:</w:t>
      </w:r>
    </w:p>
    <w:p w:rsidR="00A01932" w:rsidRPr="00181D24" w:rsidRDefault="00A01932" w:rsidP="002C45E9">
      <w:pPr>
        <w:pStyle w:val="Prrafodelista"/>
        <w:numPr>
          <w:ilvl w:val="0"/>
          <w:numId w:val="3"/>
        </w:numPr>
        <w:tabs>
          <w:tab w:val="left" w:pos="1065"/>
        </w:tabs>
        <w:spacing w:after="180"/>
        <w:ind w:left="680" w:hanging="340"/>
        <w:contextualSpacing w:val="0"/>
        <w:jc w:val="both"/>
        <w:rPr>
          <w:rFonts w:ascii="Arial" w:hAnsi="Arial" w:cs="Arial"/>
          <w:sz w:val="22"/>
          <w:szCs w:val="22"/>
        </w:rPr>
      </w:pPr>
      <w:r w:rsidRPr="00181D24">
        <w:rPr>
          <w:rFonts w:ascii="Arial" w:hAnsi="Arial" w:cs="Arial"/>
          <w:sz w:val="22"/>
          <w:szCs w:val="22"/>
          <w:u w:val="single"/>
        </w:rPr>
        <w:t>En acer</w:t>
      </w:r>
      <w:r w:rsidRPr="00181D24">
        <w:rPr>
          <w:rFonts w:ascii="Arial" w:hAnsi="Arial" w:cs="Arial"/>
          <w:sz w:val="22"/>
          <w:szCs w:val="22"/>
        </w:rPr>
        <w:t>: mitjançant raig abrasiu en sec fins a aconseguir un grau SA 2½ segons ISO 8501-1, amb una rugositat mínima de 50-75 micres segons ISO 8503. Inspecció m</w:t>
      </w:r>
      <w:r w:rsidR="00195BA5">
        <w:rPr>
          <w:rFonts w:ascii="Arial" w:hAnsi="Arial" w:cs="Arial"/>
          <w:sz w:val="22"/>
          <w:szCs w:val="22"/>
        </w:rPr>
        <w:t>itjançant patró de comparació i</w:t>
      </w:r>
      <w:r w:rsidRPr="00181D24">
        <w:rPr>
          <w:rFonts w:ascii="Arial" w:hAnsi="Arial" w:cs="Arial"/>
          <w:sz w:val="22"/>
          <w:szCs w:val="22"/>
        </w:rPr>
        <w:t>/o cinta de rèplica. En cas de no poder-se emprar aquest mètode de preparació, s'empraran màquines rotatives tipus “Bristle Blaster” o “MX Booster” obtenint un grau de preparació SSPC-SP11.</w:t>
      </w:r>
    </w:p>
    <w:p w:rsidR="00A01932" w:rsidRPr="00A01932" w:rsidRDefault="00A01932" w:rsidP="004E5B41">
      <w:pPr>
        <w:pStyle w:val="Prrafodelista"/>
        <w:numPr>
          <w:ilvl w:val="0"/>
          <w:numId w:val="3"/>
        </w:numPr>
        <w:tabs>
          <w:tab w:val="left" w:pos="1065"/>
        </w:tabs>
        <w:spacing w:after="120"/>
        <w:ind w:left="680" w:hanging="340"/>
        <w:contextualSpacing w:val="0"/>
        <w:jc w:val="both"/>
        <w:rPr>
          <w:rFonts w:ascii="Arial" w:hAnsi="Arial" w:cs="Arial"/>
          <w:sz w:val="22"/>
          <w:szCs w:val="22"/>
        </w:rPr>
      </w:pPr>
      <w:r w:rsidRPr="00181D24">
        <w:rPr>
          <w:rFonts w:ascii="Arial" w:hAnsi="Arial" w:cs="Arial"/>
          <w:sz w:val="22"/>
          <w:szCs w:val="22"/>
          <w:u w:val="single"/>
        </w:rPr>
        <w:t>En formigó</w:t>
      </w:r>
      <w:r w:rsidRPr="00A01932">
        <w:rPr>
          <w:rFonts w:ascii="Arial" w:hAnsi="Arial" w:cs="Arial"/>
          <w:sz w:val="22"/>
          <w:szCs w:val="22"/>
        </w:rPr>
        <w:t xml:space="preserve">: mitjançant florejat abrasiu en sec. Inspecció per mitjà de patrons de comparació “Concrete Surface Profile Xips”, per verificar un perfil SP3 d'acord amb el criteri de rugositat de normativa ICRI 310.2R del “International Concrete Repair Institute”. En cas de no poder emprar aquest mètode de preparació, es faran servir mitjans manuals o mecànics. </w:t>
      </w:r>
    </w:p>
    <w:p w:rsidR="00A01932" w:rsidRDefault="00A01932" w:rsidP="00A01932">
      <w:pPr>
        <w:tabs>
          <w:tab w:val="left" w:pos="1065"/>
        </w:tabs>
        <w:jc w:val="both"/>
        <w:rPr>
          <w:rFonts w:ascii="Arial" w:hAnsi="Arial" w:cs="Arial"/>
          <w:sz w:val="22"/>
          <w:szCs w:val="22"/>
        </w:rPr>
      </w:pPr>
    </w:p>
    <w:p w:rsidR="00A01932" w:rsidRPr="00A01932" w:rsidRDefault="00A01932" w:rsidP="004E5B41">
      <w:pPr>
        <w:pStyle w:val="Prrafodelista"/>
        <w:numPr>
          <w:ilvl w:val="0"/>
          <w:numId w:val="1"/>
        </w:numPr>
        <w:tabs>
          <w:tab w:val="left" w:pos="1065"/>
        </w:tabs>
        <w:spacing w:after="180"/>
        <w:ind w:left="340" w:hanging="340"/>
        <w:contextualSpacing w:val="0"/>
        <w:jc w:val="both"/>
        <w:rPr>
          <w:rFonts w:ascii="Arial" w:hAnsi="Arial" w:cs="Arial"/>
          <w:sz w:val="22"/>
          <w:szCs w:val="22"/>
        </w:rPr>
      </w:pPr>
      <w:r w:rsidRPr="00A01932">
        <w:rPr>
          <w:rFonts w:ascii="Arial" w:hAnsi="Arial" w:cs="Arial"/>
          <w:sz w:val="22"/>
          <w:szCs w:val="22"/>
        </w:rPr>
        <w:t>En cas necessari, reconstrucció de zones danyades o pèrdua de gruix:</w:t>
      </w:r>
    </w:p>
    <w:p w:rsidR="00A01932" w:rsidRPr="00A01932" w:rsidRDefault="00A01932" w:rsidP="002C45E9">
      <w:pPr>
        <w:pStyle w:val="Prrafodelista"/>
        <w:numPr>
          <w:ilvl w:val="0"/>
          <w:numId w:val="3"/>
        </w:numPr>
        <w:tabs>
          <w:tab w:val="left" w:pos="1065"/>
        </w:tabs>
        <w:spacing w:after="180"/>
        <w:ind w:left="680" w:hanging="340"/>
        <w:contextualSpacing w:val="0"/>
        <w:jc w:val="both"/>
        <w:rPr>
          <w:rFonts w:ascii="Arial" w:hAnsi="Arial" w:cs="Arial"/>
          <w:sz w:val="22"/>
          <w:szCs w:val="22"/>
        </w:rPr>
      </w:pPr>
      <w:r w:rsidRPr="00181D24">
        <w:rPr>
          <w:rFonts w:ascii="Arial" w:hAnsi="Arial" w:cs="Arial"/>
          <w:sz w:val="22"/>
          <w:szCs w:val="22"/>
          <w:u w:val="single"/>
        </w:rPr>
        <w:t>En acer</w:t>
      </w:r>
      <w:r w:rsidRPr="00A01932">
        <w:rPr>
          <w:rFonts w:ascii="Arial" w:hAnsi="Arial" w:cs="Arial"/>
          <w:sz w:val="22"/>
          <w:szCs w:val="22"/>
        </w:rPr>
        <w:t xml:space="preserve">: mitjançant massilla epoxi amb càrrega. Realització d'encofrat per a segellat de zona afectada mitjançant abocament d'epoxi tixotròpic Regular Backing, d'elevada resistència a compressió, per donar uniformitat i afavorir l'adaptació del laminat posterior. Curat de l'aplicació. </w:t>
      </w:r>
    </w:p>
    <w:p w:rsidR="00A01932" w:rsidRPr="00A01932" w:rsidRDefault="00A01932" w:rsidP="004E5B41">
      <w:pPr>
        <w:pStyle w:val="Prrafodelista"/>
        <w:numPr>
          <w:ilvl w:val="0"/>
          <w:numId w:val="3"/>
        </w:numPr>
        <w:tabs>
          <w:tab w:val="left" w:pos="1065"/>
        </w:tabs>
        <w:spacing w:after="120"/>
        <w:ind w:left="680" w:hanging="340"/>
        <w:contextualSpacing w:val="0"/>
        <w:jc w:val="both"/>
        <w:rPr>
          <w:rFonts w:ascii="Arial" w:hAnsi="Arial" w:cs="Arial"/>
          <w:sz w:val="22"/>
          <w:szCs w:val="22"/>
        </w:rPr>
      </w:pPr>
      <w:r w:rsidRPr="00181D24">
        <w:rPr>
          <w:rFonts w:ascii="Arial" w:hAnsi="Arial" w:cs="Arial"/>
          <w:sz w:val="22"/>
          <w:szCs w:val="22"/>
          <w:u w:val="single"/>
        </w:rPr>
        <w:t>En formigó</w:t>
      </w:r>
      <w:r w:rsidRPr="00A01932">
        <w:rPr>
          <w:rFonts w:ascii="Arial" w:hAnsi="Arial" w:cs="Arial"/>
          <w:sz w:val="22"/>
          <w:szCs w:val="22"/>
        </w:rPr>
        <w:t>: mitjançant morter epoxi amb pont d'unió epoxi.</w:t>
      </w:r>
    </w:p>
    <w:p w:rsidR="00195BA5" w:rsidRPr="00A01932" w:rsidRDefault="00195BA5" w:rsidP="00A01932">
      <w:pPr>
        <w:tabs>
          <w:tab w:val="left" w:pos="1065"/>
        </w:tabs>
        <w:jc w:val="both"/>
        <w:rPr>
          <w:rFonts w:ascii="Arial" w:hAnsi="Arial" w:cs="Arial"/>
          <w:sz w:val="22"/>
          <w:szCs w:val="22"/>
        </w:rPr>
      </w:pPr>
    </w:p>
    <w:p w:rsidR="00A01932" w:rsidRPr="00A01932" w:rsidRDefault="00A01932" w:rsidP="004E5B41">
      <w:pPr>
        <w:pStyle w:val="Prrafodelista"/>
        <w:numPr>
          <w:ilvl w:val="0"/>
          <w:numId w:val="1"/>
        </w:numPr>
        <w:tabs>
          <w:tab w:val="left" w:pos="1065"/>
        </w:tabs>
        <w:spacing w:after="180"/>
        <w:ind w:left="340" w:hanging="340"/>
        <w:contextualSpacing w:val="0"/>
        <w:jc w:val="both"/>
        <w:rPr>
          <w:rFonts w:ascii="Arial" w:hAnsi="Arial" w:cs="Arial"/>
          <w:sz w:val="22"/>
          <w:szCs w:val="22"/>
        </w:rPr>
      </w:pPr>
      <w:r w:rsidRPr="00A01932">
        <w:rPr>
          <w:rFonts w:ascii="Arial" w:hAnsi="Arial" w:cs="Arial"/>
          <w:sz w:val="22"/>
          <w:szCs w:val="22"/>
        </w:rPr>
        <w:t>Reforç estructural mitjançant laminat monolític per via humida de fibra multiaxial base carboni, fibra amb gramatge entre 500</w:t>
      </w:r>
      <w:r w:rsidR="00195BA5">
        <w:rPr>
          <w:rFonts w:ascii="Arial" w:hAnsi="Arial" w:cs="Arial"/>
          <w:sz w:val="22"/>
          <w:szCs w:val="22"/>
        </w:rPr>
        <w:t>÷</w:t>
      </w:r>
      <w:r w:rsidRPr="00A01932">
        <w:rPr>
          <w:rFonts w:ascii="Arial" w:hAnsi="Arial" w:cs="Arial"/>
          <w:sz w:val="22"/>
          <w:szCs w:val="22"/>
        </w:rPr>
        <w:t>1800 gr/m</w:t>
      </w:r>
      <w:r w:rsidR="00195BA5">
        <w:rPr>
          <w:rFonts w:ascii="Arial" w:hAnsi="Arial" w:cs="Arial"/>
          <w:sz w:val="22"/>
          <w:szCs w:val="22"/>
        </w:rPr>
        <w:t>²</w:t>
      </w:r>
      <w:r w:rsidRPr="00A01932">
        <w:rPr>
          <w:rFonts w:ascii="Arial" w:hAnsi="Arial" w:cs="Arial"/>
          <w:sz w:val="22"/>
          <w:szCs w:val="22"/>
        </w:rPr>
        <w:t xml:space="preserve"> i matriu epoxídica, resina base epoxi, amb temperatura de transició vítria d'entre 75</w:t>
      </w:r>
      <w:r w:rsidR="00195BA5">
        <w:rPr>
          <w:rFonts w:ascii="Arial" w:hAnsi="Arial" w:cs="Arial"/>
          <w:sz w:val="22"/>
          <w:szCs w:val="22"/>
        </w:rPr>
        <w:t>÷</w:t>
      </w:r>
      <w:r w:rsidRPr="00A01932">
        <w:rPr>
          <w:rFonts w:ascii="Arial" w:hAnsi="Arial" w:cs="Arial"/>
          <w:sz w:val="22"/>
          <w:szCs w:val="22"/>
        </w:rPr>
        <w:t>95</w:t>
      </w:r>
      <w:r w:rsidR="00195BA5">
        <w:rPr>
          <w:rFonts w:ascii="Arial" w:hAnsi="Arial" w:cs="Arial"/>
          <w:sz w:val="22"/>
          <w:szCs w:val="22"/>
        </w:rPr>
        <w:t>°</w:t>
      </w:r>
      <w:r w:rsidRPr="00A01932">
        <w:rPr>
          <w:rFonts w:ascii="Arial" w:hAnsi="Arial" w:cs="Arial"/>
          <w:sz w:val="22"/>
          <w:szCs w:val="22"/>
        </w:rPr>
        <w:t>C, I duresa Shore D entre 72 i 92. Espessor aproxima</w:t>
      </w:r>
      <w:r w:rsidR="00195BA5">
        <w:rPr>
          <w:rFonts w:ascii="Arial" w:hAnsi="Arial" w:cs="Arial"/>
          <w:sz w:val="22"/>
          <w:szCs w:val="22"/>
        </w:rPr>
        <w:t>t del reforç: 3 mm i 4 voltes (</w:t>
      </w:r>
      <w:r w:rsidRPr="00A01932">
        <w:rPr>
          <w:rFonts w:ascii="Arial" w:hAnsi="Arial" w:cs="Arial"/>
          <w:sz w:val="22"/>
          <w:szCs w:val="22"/>
        </w:rPr>
        <w:t>en funció de càlcul). Solapament mínim entre bandes de 25</w:t>
      </w:r>
      <w:r w:rsidR="00195BA5">
        <w:rPr>
          <w:rFonts w:ascii="Arial" w:hAnsi="Arial" w:cs="Arial"/>
          <w:sz w:val="22"/>
          <w:szCs w:val="22"/>
        </w:rPr>
        <w:t xml:space="preserve"> </w:t>
      </w:r>
      <w:r w:rsidRPr="00A01932">
        <w:rPr>
          <w:rFonts w:ascii="Arial" w:hAnsi="Arial" w:cs="Arial"/>
          <w:sz w:val="22"/>
          <w:szCs w:val="22"/>
        </w:rPr>
        <w:t>mm.</w:t>
      </w:r>
    </w:p>
    <w:p w:rsidR="00A01932" w:rsidRPr="00A01932" w:rsidRDefault="00A01932" w:rsidP="004E5B41">
      <w:pPr>
        <w:keepNext/>
        <w:tabs>
          <w:tab w:val="left" w:pos="1065"/>
        </w:tabs>
        <w:spacing w:after="120"/>
        <w:ind w:left="340"/>
        <w:jc w:val="both"/>
        <w:rPr>
          <w:rFonts w:ascii="Arial" w:hAnsi="Arial" w:cs="Arial"/>
          <w:sz w:val="22"/>
          <w:szCs w:val="22"/>
        </w:rPr>
      </w:pPr>
      <w:r w:rsidRPr="00A01932">
        <w:rPr>
          <w:rFonts w:ascii="Arial" w:hAnsi="Arial" w:cs="Arial"/>
          <w:sz w:val="22"/>
          <w:szCs w:val="22"/>
        </w:rPr>
        <w:t>Caldrà aportar prèviament a la seva execució:</w:t>
      </w:r>
    </w:p>
    <w:p w:rsidR="00A01932" w:rsidRPr="00A01932" w:rsidRDefault="00A01932" w:rsidP="004E5B41">
      <w:pPr>
        <w:pStyle w:val="Prrafodelista"/>
        <w:numPr>
          <w:ilvl w:val="0"/>
          <w:numId w:val="3"/>
        </w:numPr>
        <w:tabs>
          <w:tab w:val="left" w:pos="1065"/>
        </w:tabs>
        <w:spacing w:line="276" w:lineRule="auto"/>
        <w:ind w:left="680" w:hanging="340"/>
        <w:contextualSpacing w:val="0"/>
        <w:jc w:val="both"/>
        <w:rPr>
          <w:rFonts w:ascii="Arial" w:hAnsi="Arial" w:cs="Arial"/>
          <w:sz w:val="22"/>
          <w:szCs w:val="22"/>
        </w:rPr>
      </w:pPr>
      <w:r w:rsidRPr="00A01932">
        <w:rPr>
          <w:rFonts w:ascii="Arial" w:hAnsi="Arial" w:cs="Arial"/>
          <w:sz w:val="22"/>
          <w:szCs w:val="22"/>
        </w:rPr>
        <w:t>Càlcul estructural del reforç segons ISO/TS 24817, ASME PCC-2, AWWA C305-18.</w:t>
      </w:r>
    </w:p>
    <w:p w:rsidR="00A01932" w:rsidRPr="00A01932" w:rsidRDefault="00A01932" w:rsidP="004E5B41">
      <w:pPr>
        <w:pStyle w:val="Prrafodelista"/>
        <w:numPr>
          <w:ilvl w:val="0"/>
          <w:numId w:val="3"/>
        </w:numPr>
        <w:tabs>
          <w:tab w:val="left" w:pos="1065"/>
        </w:tabs>
        <w:spacing w:line="276" w:lineRule="auto"/>
        <w:ind w:left="680" w:hanging="340"/>
        <w:contextualSpacing w:val="0"/>
        <w:jc w:val="both"/>
        <w:rPr>
          <w:rFonts w:ascii="Arial" w:hAnsi="Arial" w:cs="Arial"/>
          <w:sz w:val="22"/>
          <w:szCs w:val="22"/>
        </w:rPr>
      </w:pPr>
      <w:r w:rsidRPr="00A01932">
        <w:rPr>
          <w:rFonts w:ascii="Arial" w:hAnsi="Arial" w:cs="Arial"/>
          <w:sz w:val="22"/>
          <w:szCs w:val="22"/>
        </w:rPr>
        <w:t>Materials específics a utilitzar i fitxes de característiques tècniques.</w:t>
      </w:r>
    </w:p>
    <w:p w:rsidR="00A01932" w:rsidRPr="00A01932" w:rsidRDefault="00A01932" w:rsidP="004E5B41">
      <w:pPr>
        <w:pStyle w:val="Prrafodelista"/>
        <w:numPr>
          <w:ilvl w:val="0"/>
          <w:numId w:val="3"/>
        </w:numPr>
        <w:tabs>
          <w:tab w:val="left" w:pos="1065"/>
        </w:tabs>
        <w:spacing w:line="276" w:lineRule="auto"/>
        <w:ind w:left="680" w:hanging="340"/>
        <w:contextualSpacing w:val="0"/>
        <w:jc w:val="both"/>
        <w:rPr>
          <w:rFonts w:ascii="Arial" w:hAnsi="Arial" w:cs="Arial"/>
          <w:sz w:val="22"/>
          <w:szCs w:val="22"/>
        </w:rPr>
      </w:pPr>
      <w:r w:rsidRPr="00A01932">
        <w:rPr>
          <w:rFonts w:ascii="Arial" w:hAnsi="Arial" w:cs="Arial"/>
          <w:sz w:val="22"/>
          <w:szCs w:val="22"/>
        </w:rPr>
        <w:t>Assajos de qualificació del laminat a executar realitzat i validat per laboratori extern.</w:t>
      </w:r>
    </w:p>
    <w:p w:rsidR="00A01932" w:rsidRPr="00A01932" w:rsidRDefault="00A01932" w:rsidP="004E5B41">
      <w:pPr>
        <w:pStyle w:val="Prrafodelista"/>
        <w:numPr>
          <w:ilvl w:val="0"/>
          <w:numId w:val="3"/>
        </w:numPr>
        <w:tabs>
          <w:tab w:val="left" w:pos="1065"/>
        </w:tabs>
        <w:spacing w:line="276" w:lineRule="auto"/>
        <w:ind w:left="680" w:hanging="340"/>
        <w:contextualSpacing w:val="0"/>
        <w:jc w:val="both"/>
        <w:rPr>
          <w:rFonts w:ascii="Arial" w:hAnsi="Arial" w:cs="Arial"/>
          <w:sz w:val="22"/>
          <w:szCs w:val="22"/>
        </w:rPr>
      </w:pPr>
      <w:r w:rsidRPr="00A01932">
        <w:rPr>
          <w:rFonts w:ascii="Arial" w:hAnsi="Arial" w:cs="Arial"/>
          <w:sz w:val="22"/>
          <w:szCs w:val="22"/>
        </w:rPr>
        <w:lastRenderedPageBreak/>
        <w:t>Gruix i nombre de capes i solapament mínim entre capes.</w:t>
      </w:r>
    </w:p>
    <w:p w:rsidR="00A01932" w:rsidRPr="00A01932" w:rsidRDefault="00A01932" w:rsidP="004E5B41">
      <w:pPr>
        <w:pStyle w:val="Prrafodelista"/>
        <w:numPr>
          <w:ilvl w:val="0"/>
          <w:numId w:val="3"/>
        </w:numPr>
        <w:tabs>
          <w:tab w:val="left" w:pos="1065"/>
        </w:tabs>
        <w:spacing w:line="276" w:lineRule="auto"/>
        <w:ind w:left="680" w:hanging="340"/>
        <w:contextualSpacing w:val="0"/>
        <w:jc w:val="both"/>
        <w:rPr>
          <w:rFonts w:ascii="Arial" w:hAnsi="Arial" w:cs="Arial"/>
          <w:sz w:val="22"/>
          <w:szCs w:val="22"/>
        </w:rPr>
      </w:pPr>
      <w:r w:rsidRPr="00A01932">
        <w:rPr>
          <w:rFonts w:ascii="Arial" w:hAnsi="Arial" w:cs="Arial"/>
          <w:sz w:val="22"/>
          <w:szCs w:val="22"/>
        </w:rPr>
        <w:t>Croquis de muntatge de les capes indicant la seva orientació.</w:t>
      </w:r>
    </w:p>
    <w:p w:rsidR="00A01932" w:rsidRPr="00A01932" w:rsidRDefault="00A01932" w:rsidP="004E5B41">
      <w:pPr>
        <w:pStyle w:val="Prrafodelista"/>
        <w:numPr>
          <w:ilvl w:val="0"/>
          <w:numId w:val="3"/>
        </w:numPr>
        <w:tabs>
          <w:tab w:val="left" w:pos="1065"/>
        </w:tabs>
        <w:spacing w:line="276" w:lineRule="auto"/>
        <w:ind w:left="680" w:hanging="340"/>
        <w:contextualSpacing w:val="0"/>
        <w:jc w:val="both"/>
        <w:rPr>
          <w:rFonts w:ascii="Arial" w:hAnsi="Arial" w:cs="Arial"/>
          <w:sz w:val="22"/>
          <w:szCs w:val="22"/>
        </w:rPr>
      </w:pPr>
      <w:r w:rsidRPr="00A01932">
        <w:rPr>
          <w:rFonts w:ascii="Arial" w:hAnsi="Arial" w:cs="Arial"/>
          <w:sz w:val="22"/>
          <w:szCs w:val="22"/>
        </w:rPr>
        <w:t>Curat del reforç, d’acord amb especificacions tècniques dels materials a utilitzar.</w:t>
      </w:r>
    </w:p>
    <w:p w:rsidR="00195BA5" w:rsidRPr="00A01932" w:rsidRDefault="00195BA5" w:rsidP="004E5B41">
      <w:pPr>
        <w:tabs>
          <w:tab w:val="left" w:pos="1065"/>
        </w:tabs>
        <w:ind w:left="340"/>
        <w:jc w:val="both"/>
        <w:rPr>
          <w:rFonts w:ascii="Arial" w:hAnsi="Arial" w:cs="Arial"/>
          <w:sz w:val="22"/>
          <w:szCs w:val="22"/>
        </w:rPr>
      </w:pPr>
    </w:p>
    <w:p w:rsidR="00A01932" w:rsidRPr="00A01932" w:rsidRDefault="00195BA5" w:rsidP="004E5B41">
      <w:pPr>
        <w:keepNext/>
        <w:tabs>
          <w:tab w:val="left" w:pos="1065"/>
        </w:tabs>
        <w:spacing w:after="120"/>
        <w:ind w:left="340"/>
        <w:jc w:val="both"/>
        <w:rPr>
          <w:rFonts w:ascii="Arial" w:hAnsi="Arial" w:cs="Arial"/>
          <w:sz w:val="22"/>
          <w:szCs w:val="22"/>
        </w:rPr>
      </w:pPr>
      <w:r>
        <w:rPr>
          <w:rFonts w:ascii="Arial" w:hAnsi="Arial" w:cs="Arial"/>
          <w:sz w:val="22"/>
          <w:szCs w:val="22"/>
        </w:rPr>
        <w:t>Inspecció de l’aplicació:  u</w:t>
      </w:r>
      <w:r w:rsidR="00A01932" w:rsidRPr="00A01932">
        <w:rPr>
          <w:rFonts w:ascii="Arial" w:hAnsi="Arial" w:cs="Arial"/>
          <w:sz w:val="22"/>
          <w:szCs w:val="22"/>
        </w:rPr>
        <w:t>n cop realitzat el reforç estructural, caldrà validar:</w:t>
      </w:r>
    </w:p>
    <w:p w:rsidR="00A01932" w:rsidRPr="00A01932" w:rsidRDefault="00A01932" w:rsidP="004E5B41">
      <w:pPr>
        <w:pStyle w:val="Prrafodelista"/>
        <w:numPr>
          <w:ilvl w:val="0"/>
          <w:numId w:val="3"/>
        </w:numPr>
        <w:tabs>
          <w:tab w:val="left" w:pos="1065"/>
        </w:tabs>
        <w:spacing w:line="276" w:lineRule="auto"/>
        <w:ind w:left="680" w:hanging="340"/>
        <w:contextualSpacing w:val="0"/>
        <w:jc w:val="both"/>
        <w:rPr>
          <w:rFonts w:ascii="Arial" w:hAnsi="Arial" w:cs="Arial"/>
          <w:sz w:val="22"/>
          <w:szCs w:val="22"/>
        </w:rPr>
      </w:pPr>
      <w:r w:rsidRPr="00A01932">
        <w:rPr>
          <w:rFonts w:ascii="Arial" w:hAnsi="Arial" w:cs="Arial"/>
          <w:sz w:val="22"/>
          <w:szCs w:val="22"/>
        </w:rPr>
        <w:t>Comprovació de correcta orientació de les fibres.</w:t>
      </w:r>
    </w:p>
    <w:p w:rsidR="00A01932" w:rsidRPr="00A01932" w:rsidRDefault="00A01932" w:rsidP="004E5B41">
      <w:pPr>
        <w:pStyle w:val="Prrafodelista"/>
        <w:numPr>
          <w:ilvl w:val="0"/>
          <w:numId w:val="3"/>
        </w:numPr>
        <w:tabs>
          <w:tab w:val="left" w:pos="1065"/>
        </w:tabs>
        <w:spacing w:line="276" w:lineRule="auto"/>
        <w:ind w:left="680" w:hanging="340"/>
        <w:contextualSpacing w:val="0"/>
        <w:jc w:val="both"/>
        <w:rPr>
          <w:rFonts w:ascii="Arial" w:hAnsi="Arial" w:cs="Arial"/>
          <w:sz w:val="22"/>
          <w:szCs w:val="22"/>
        </w:rPr>
      </w:pPr>
      <w:r w:rsidRPr="00A01932">
        <w:rPr>
          <w:rFonts w:ascii="Arial" w:hAnsi="Arial" w:cs="Arial"/>
          <w:sz w:val="22"/>
          <w:szCs w:val="22"/>
        </w:rPr>
        <w:t>Absència d'imperfeccions, o fibres exposades en els extrems.</w:t>
      </w:r>
    </w:p>
    <w:p w:rsidR="00A01932" w:rsidRPr="00A01932" w:rsidRDefault="00A01932" w:rsidP="004E5B41">
      <w:pPr>
        <w:pStyle w:val="Prrafodelista"/>
        <w:numPr>
          <w:ilvl w:val="0"/>
          <w:numId w:val="3"/>
        </w:numPr>
        <w:tabs>
          <w:tab w:val="left" w:pos="1065"/>
        </w:tabs>
        <w:spacing w:line="276" w:lineRule="auto"/>
        <w:ind w:left="680" w:hanging="340"/>
        <w:contextualSpacing w:val="0"/>
        <w:jc w:val="both"/>
        <w:rPr>
          <w:rFonts w:ascii="Arial" w:hAnsi="Arial" w:cs="Arial"/>
          <w:sz w:val="22"/>
          <w:szCs w:val="22"/>
        </w:rPr>
      </w:pPr>
      <w:r w:rsidRPr="00A01932">
        <w:rPr>
          <w:rFonts w:ascii="Arial" w:hAnsi="Arial" w:cs="Arial"/>
          <w:sz w:val="22"/>
          <w:szCs w:val="22"/>
        </w:rPr>
        <w:t>Absència de substàncies foranes al sistema.</w:t>
      </w:r>
    </w:p>
    <w:p w:rsidR="00A01932" w:rsidRPr="00A01932" w:rsidRDefault="00A01932" w:rsidP="004E5B41">
      <w:pPr>
        <w:pStyle w:val="Prrafodelista"/>
        <w:numPr>
          <w:ilvl w:val="0"/>
          <w:numId w:val="3"/>
        </w:numPr>
        <w:tabs>
          <w:tab w:val="left" w:pos="1065"/>
        </w:tabs>
        <w:spacing w:line="276" w:lineRule="auto"/>
        <w:ind w:left="680" w:hanging="340"/>
        <w:contextualSpacing w:val="0"/>
        <w:jc w:val="both"/>
        <w:rPr>
          <w:rFonts w:ascii="Arial" w:hAnsi="Arial" w:cs="Arial"/>
          <w:sz w:val="22"/>
          <w:szCs w:val="22"/>
        </w:rPr>
      </w:pPr>
      <w:r w:rsidRPr="00A01932">
        <w:rPr>
          <w:rFonts w:ascii="Arial" w:hAnsi="Arial" w:cs="Arial"/>
          <w:sz w:val="22"/>
          <w:szCs w:val="22"/>
        </w:rPr>
        <w:t>Absència de laminacions i oclusions d'aire per mitjà de “taqueo”.</w:t>
      </w:r>
    </w:p>
    <w:p w:rsidR="00A01932" w:rsidRPr="00A01932" w:rsidRDefault="00A01932" w:rsidP="004E5B41">
      <w:pPr>
        <w:pStyle w:val="Prrafodelista"/>
        <w:numPr>
          <w:ilvl w:val="0"/>
          <w:numId w:val="3"/>
        </w:numPr>
        <w:tabs>
          <w:tab w:val="left" w:pos="1065"/>
        </w:tabs>
        <w:spacing w:line="276" w:lineRule="auto"/>
        <w:ind w:left="680" w:hanging="340"/>
        <w:contextualSpacing w:val="0"/>
        <w:jc w:val="both"/>
        <w:rPr>
          <w:rFonts w:ascii="Arial" w:hAnsi="Arial" w:cs="Arial"/>
          <w:sz w:val="22"/>
          <w:szCs w:val="22"/>
        </w:rPr>
      </w:pPr>
      <w:r w:rsidRPr="00A01932">
        <w:rPr>
          <w:rFonts w:ascii="Arial" w:hAnsi="Arial" w:cs="Arial"/>
          <w:sz w:val="22"/>
          <w:szCs w:val="22"/>
        </w:rPr>
        <w:t>Comprovació de duresa mitjançant duròmetre.</w:t>
      </w:r>
    </w:p>
    <w:p w:rsidR="00195BA5" w:rsidRPr="00A01932" w:rsidRDefault="00195BA5" w:rsidP="00A01932">
      <w:pPr>
        <w:tabs>
          <w:tab w:val="left" w:pos="1065"/>
        </w:tabs>
        <w:jc w:val="both"/>
        <w:rPr>
          <w:rFonts w:ascii="Arial" w:hAnsi="Arial" w:cs="Arial"/>
          <w:sz w:val="22"/>
          <w:szCs w:val="22"/>
        </w:rPr>
      </w:pPr>
    </w:p>
    <w:p w:rsidR="00A01932" w:rsidRPr="00A01932" w:rsidRDefault="00A01932" w:rsidP="004E5B41">
      <w:pPr>
        <w:pStyle w:val="Prrafodelista"/>
        <w:numPr>
          <w:ilvl w:val="0"/>
          <w:numId w:val="1"/>
        </w:numPr>
        <w:tabs>
          <w:tab w:val="left" w:pos="1065"/>
        </w:tabs>
        <w:spacing w:after="180"/>
        <w:ind w:left="340" w:hanging="340"/>
        <w:contextualSpacing w:val="0"/>
        <w:jc w:val="both"/>
        <w:rPr>
          <w:rFonts w:ascii="Arial" w:hAnsi="Arial" w:cs="Arial"/>
          <w:sz w:val="22"/>
          <w:szCs w:val="22"/>
        </w:rPr>
      </w:pPr>
      <w:r w:rsidRPr="00A01932">
        <w:rPr>
          <w:rFonts w:ascii="Arial" w:hAnsi="Arial" w:cs="Arial"/>
          <w:sz w:val="22"/>
          <w:szCs w:val="22"/>
        </w:rPr>
        <w:t>Aplicació de recobriment anticorrosiu d'acabat, amb Re</w:t>
      </w:r>
      <w:r w:rsidR="00B13877">
        <w:rPr>
          <w:rFonts w:ascii="Arial" w:hAnsi="Arial" w:cs="Arial"/>
          <w:sz w:val="22"/>
          <w:szCs w:val="22"/>
        </w:rPr>
        <w:t>vestiment tipus Loctite 7255. (</w:t>
      </w:r>
      <w:r w:rsidRPr="00A01932">
        <w:rPr>
          <w:rFonts w:ascii="Arial" w:hAnsi="Arial" w:cs="Arial"/>
          <w:sz w:val="22"/>
          <w:szCs w:val="22"/>
        </w:rPr>
        <w:t>gruix 500 micres). Curat del recobriment d'acord amb especificacions tècniques dels materials a utilitzar.</w:t>
      </w:r>
    </w:p>
    <w:p w:rsidR="00195BA5" w:rsidRPr="00B13877" w:rsidRDefault="00195BA5" w:rsidP="00B13877">
      <w:pPr>
        <w:tabs>
          <w:tab w:val="left" w:pos="1065"/>
        </w:tabs>
        <w:jc w:val="both"/>
        <w:rPr>
          <w:rFonts w:ascii="Arial" w:hAnsi="Arial" w:cs="Arial"/>
          <w:sz w:val="22"/>
          <w:szCs w:val="22"/>
        </w:rPr>
      </w:pPr>
    </w:p>
    <w:p w:rsidR="001D522C" w:rsidRPr="00B13877" w:rsidRDefault="00A01932" w:rsidP="004E5B41">
      <w:pPr>
        <w:pStyle w:val="Prrafodelista"/>
        <w:numPr>
          <w:ilvl w:val="0"/>
          <w:numId w:val="1"/>
        </w:numPr>
        <w:tabs>
          <w:tab w:val="left" w:pos="1065"/>
        </w:tabs>
        <w:spacing w:after="180"/>
        <w:ind w:left="340" w:hanging="340"/>
        <w:contextualSpacing w:val="0"/>
        <w:jc w:val="both"/>
        <w:rPr>
          <w:rFonts w:ascii="Arial" w:hAnsi="Arial" w:cs="Arial"/>
          <w:sz w:val="22"/>
          <w:szCs w:val="22"/>
        </w:rPr>
      </w:pPr>
      <w:r w:rsidRPr="00A01932">
        <w:rPr>
          <w:rFonts w:ascii="Arial" w:hAnsi="Arial" w:cs="Arial"/>
          <w:sz w:val="22"/>
          <w:szCs w:val="22"/>
        </w:rPr>
        <w:t>Qualificació del personal aplicador, haurà d’estar certificats per empresa de qualificació externa segons les normes ISO/TS 24817 i ASME PCC-2, AWWA C305-18.</w:t>
      </w:r>
    </w:p>
    <w:sectPr w:rsidR="001D522C" w:rsidRPr="00B13877" w:rsidSect="00D63EAD">
      <w:pgSz w:w="11905" w:h="16837" w:code="9"/>
      <w:pgMar w:top="1701" w:right="851" w:bottom="1418" w:left="1418" w:header="680" w:footer="567"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4AC5" w:rsidRDefault="000D4AC5">
      <w:r>
        <w:separator/>
      </w:r>
    </w:p>
  </w:endnote>
  <w:endnote w:type="continuationSeparator" w:id="0">
    <w:p w:rsidR="000D4AC5" w:rsidRDefault="000D4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58"/>
      <w:gridCol w:w="422"/>
    </w:tblGrid>
    <w:tr w:rsidR="00D63EAD" w:rsidRPr="00A941B7" w:rsidTr="00FC7573">
      <w:trPr>
        <w:trHeight w:val="340"/>
        <w:jc w:val="center"/>
      </w:trPr>
      <w:tc>
        <w:tcPr>
          <w:tcW w:w="3855" w:type="dxa"/>
          <w:shd w:val="clear" w:color="auto" w:fill="auto"/>
          <w:vAlign w:val="center"/>
        </w:tcPr>
        <w:p w:rsidR="00D63EAD" w:rsidRPr="00A941B7" w:rsidRDefault="00D63EAD" w:rsidP="00D63EAD">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rsidR="00D63EAD" w:rsidRPr="008E600D" w:rsidRDefault="00D63EAD" w:rsidP="00D63EAD">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ET-</w:t>
          </w:r>
          <w:r>
            <w:rPr>
              <w:rFonts w:ascii="Helvetica" w:hAnsi="Helvetica"/>
              <w:color w:val="595959" w:themeColor="text1" w:themeTint="A6"/>
              <w:sz w:val="18"/>
              <w:szCs w:val="18"/>
            </w:rPr>
            <w:t>ANNEXOS</w:t>
          </w:r>
        </w:p>
      </w:tc>
      <w:tc>
        <w:tcPr>
          <w:tcW w:w="258" w:type="dxa"/>
          <w:vAlign w:val="center"/>
        </w:tcPr>
        <w:p w:rsidR="00D63EAD" w:rsidRPr="008E600D" w:rsidRDefault="00D63EAD" w:rsidP="00D63EAD">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422" w:type="dxa"/>
          <w:shd w:val="clear" w:color="auto" w:fill="auto"/>
          <w:vAlign w:val="center"/>
        </w:tcPr>
        <w:p w:rsidR="00D63EAD" w:rsidRPr="00A941B7" w:rsidRDefault="00D63EAD" w:rsidP="00D63EAD">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Pr>
              <w:rStyle w:val="Nmerodepgina"/>
              <w:rFonts w:ascii="Helvetica" w:hAnsi="Helvetica"/>
              <w:noProof/>
              <w:color w:val="4D4D4D"/>
              <w:sz w:val="18"/>
              <w:szCs w:val="18"/>
            </w:rPr>
            <w:t>1</w:t>
          </w:r>
          <w:r w:rsidRPr="00A941B7">
            <w:rPr>
              <w:rStyle w:val="Nmerodepgina"/>
              <w:rFonts w:ascii="Helvetica" w:hAnsi="Helvetica"/>
              <w:color w:val="4D4D4D"/>
              <w:sz w:val="18"/>
              <w:szCs w:val="18"/>
            </w:rPr>
            <w:fldChar w:fldCharType="end"/>
          </w:r>
        </w:p>
      </w:tc>
    </w:tr>
  </w:tbl>
  <w:p w:rsidR="00D63EAD" w:rsidRPr="009351EB" w:rsidRDefault="00D63EAD" w:rsidP="00D63EAD">
    <w:pPr>
      <w:pStyle w:val="Piedepgina"/>
      <w:rPr>
        <w:rFonts w:ascii="Arial" w:hAnsi="Arial" w:cs="Arial"/>
        <w:sz w:val="8"/>
        <w:szCs w:val="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4AC5" w:rsidRDefault="000D4AC5">
      <w:r>
        <w:separator/>
      </w:r>
    </w:p>
  </w:footnote>
  <w:footnote w:type="continuationSeparator" w:id="0">
    <w:p w:rsidR="000D4AC5" w:rsidRDefault="000D4A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8" w:type="dxa"/>
      <w:jc w:val="center"/>
      <w:tblLayout w:type="fixed"/>
      <w:tblCellMar>
        <w:left w:w="0" w:type="dxa"/>
        <w:right w:w="0" w:type="dxa"/>
      </w:tblCellMar>
      <w:tblLook w:val="01E0" w:firstRow="1" w:lastRow="1" w:firstColumn="1" w:lastColumn="1" w:noHBand="0" w:noVBand="0"/>
    </w:tblPr>
    <w:tblGrid>
      <w:gridCol w:w="1984"/>
      <w:gridCol w:w="6520"/>
      <w:gridCol w:w="1134"/>
    </w:tblGrid>
    <w:tr w:rsidR="00D63EAD" w:rsidRPr="00A20112" w:rsidTr="00FC7573">
      <w:trPr>
        <w:cantSplit/>
        <w:trHeight w:val="340"/>
        <w:jc w:val="center"/>
      </w:trPr>
      <w:tc>
        <w:tcPr>
          <w:tcW w:w="1984" w:type="dxa"/>
          <w:shd w:val="clear" w:color="auto" w:fill="auto"/>
          <w:vAlign w:val="center"/>
        </w:tcPr>
        <w:p w:rsidR="00D63EAD" w:rsidRPr="00A20112" w:rsidRDefault="00D63EAD" w:rsidP="00D63EAD">
          <w:pPr>
            <w:pStyle w:val="Encabezado"/>
            <w:ind w:left="57"/>
            <w:rPr>
              <w:rFonts w:ascii="Helvetica" w:hAnsi="Helvetica"/>
              <w:color w:val="4D4D4D"/>
              <w:sz w:val="18"/>
              <w:szCs w:val="18"/>
            </w:rPr>
          </w:pPr>
          <w:r>
            <w:rPr>
              <w:rFonts w:ascii="Helvetica" w:hAnsi="Helvetica"/>
              <w:noProof/>
              <w:color w:val="4D4D4D"/>
              <w:sz w:val="18"/>
              <w:szCs w:val="18"/>
              <w:lang w:eastAsia="ca-ES"/>
            </w:rPr>
            <w:drawing>
              <wp:inline distT="0" distB="0" distL="0" distR="0" wp14:anchorId="13FAC215" wp14:editId="15F44A1E">
                <wp:extent cx="1046931" cy="324000"/>
                <wp:effectExtent l="0" t="0" r="0" b="0"/>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nagrama CAT-P.png"/>
                        <pic:cNvPicPr/>
                      </pic:nvPicPr>
                      <pic:blipFill>
                        <a:blip r:embed="rId1">
                          <a:extLst>
                            <a:ext uri="{28A0092B-C50C-407E-A947-70E740481C1C}">
                              <a14:useLocalDpi xmlns:a14="http://schemas.microsoft.com/office/drawing/2010/main" val="0"/>
                            </a:ext>
                          </a:extLst>
                        </a:blip>
                        <a:stretch>
                          <a:fillRect/>
                        </a:stretch>
                      </pic:blipFill>
                      <pic:spPr>
                        <a:xfrm>
                          <a:off x="0" y="0"/>
                          <a:ext cx="1046931" cy="324000"/>
                        </a:xfrm>
                        <a:prstGeom prst="rect">
                          <a:avLst/>
                        </a:prstGeom>
                      </pic:spPr>
                    </pic:pic>
                  </a:graphicData>
                </a:graphic>
              </wp:inline>
            </w:drawing>
          </w:r>
        </w:p>
      </w:tc>
      <w:tc>
        <w:tcPr>
          <w:tcW w:w="6520" w:type="dxa"/>
          <w:tcBorders>
            <w:right w:val="single" w:sz="8" w:space="0" w:color="0070C0"/>
          </w:tcBorders>
          <w:shd w:val="clear" w:color="auto" w:fill="auto"/>
          <w:noWrap/>
          <w:tcMar>
            <w:left w:w="57" w:type="dxa"/>
            <w:right w:w="284" w:type="dxa"/>
          </w:tcMar>
          <w:vAlign w:val="center"/>
        </w:tcPr>
        <w:p w:rsidR="00D63EAD" w:rsidRPr="00863328" w:rsidRDefault="00D63EAD" w:rsidP="00D63EAD">
          <w:pPr>
            <w:pStyle w:val="Encabezado"/>
            <w:ind w:left="57"/>
            <w:jc w:val="right"/>
            <w:rPr>
              <w:rFonts w:ascii="Helvetica" w:hAnsi="Helvetica" w:cs="Tahoma"/>
              <w:color w:val="595959" w:themeColor="text1" w:themeTint="A6"/>
              <w:sz w:val="16"/>
              <w:szCs w:val="16"/>
            </w:rPr>
          </w:pPr>
          <w:r w:rsidRPr="00863328">
            <w:rPr>
              <w:rFonts w:ascii="Helvetica" w:hAnsi="Helvetica"/>
              <w:color w:val="595959" w:themeColor="text1" w:themeTint="A6"/>
              <w:sz w:val="16"/>
              <w:szCs w:val="16"/>
            </w:rPr>
            <w:t xml:space="preserve">Projecte </w:t>
          </w:r>
          <w:r>
            <w:rPr>
              <w:rFonts w:ascii="Helvetica" w:hAnsi="Helvetica"/>
              <w:color w:val="595959" w:themeColor="text1" w:themeTint="A6"/>
              <w:sz w:val="16"/>
              <w:szCs w:val="16"/>
            </w:rPr>
            <w:t>______________________________</w:t>
          </w:r>
        </w:p>
      </w:tc>
      <w:tc>
        <w:tcPr>
          <w:tcW w:w="1134" w:type="dxa"/>
          <w:tcBorders>
            <w:left w:val="single" w:sz="8" w:space="0" w:color="0070C0"/>
          </w:tcBorders>
          <w:shd w:val="clear" w:color="auto" w:fill="auto"/>
          <w:vAlign w:val="center"/>
        </w:tcPr>
        <w:p w:rsidR="00D63EAD" w:rsidRPr="003940B9" w:rsidRDefault="00D63EAD" w:rsidP="00D63EAD">
          <w:pPr>
            <w:pStyle w:val="Encabezado"/>
            <w:ind w:left="57"/>
            <w:jc w:val="center"/>
            <w:rPr>
              <w:rFonts w:ascii="Helvetica" w:hAnsi="Helvetica"/>
              <w:b/>
              <w:color w:val="002060"/>
              <w:sz w:val="16"/>
              <w:szCs w:val="16"/>
            </w:rPr>
          </w:pPr>
          <w:r>
            <w:rPr>
              <w:rFonts w:ascii="Helvetica" w:hAnsi="Helvetica"/>
              <w:b/>
              <w:color w:val="002060"/>
              <w:sz w:val="16"/>
              <w:szCs w:val="16"/>
            </w:rPr>
            <w:t>XX00</w:t>
          </w:r>
          <w:r w:rsidRPr="003940B9">
            <w:rPr>
              <w:rFonts w:ascii="Helvetica" w:hAnsi="Helvetica"/>
              <w:b/>
              <w:color w:val="002060"/>
              <w:sz w:val="16"/>
              <w:szCs w:val="16"/>
            </w:rPr>
            <w:t>P</w:t>
          </w:r>
        </w:p>
      </w:tc>
    </w:tr>
    <w:tr w:rsidR="00D63EAD" w:rsidRPr="000C5B14" w:rsidTr="00FC7573">
      <w:trPr>
        <w:cantSplit/>
        <w:trHeight w:val="20"/>
        <w:jc w:val="center"/>
      </w:trPr>
      <w:tc>
        <w:tcPr>
          <w:tcW w:w="1984" w:type="dxa"/>
          <w:tcBorders>
            <w:bottom w:val="single" w:sz="8" w:space="0" w:color="7F7F7F" w:themeColor="text1" w:themeTint="80"/>
          </w:tcBorders>
          <w:shd w:val="clear" w:color="auto" w:fill="auto"/>
          <w:vAlign w:val="center"/>
        </w:tcPr>
        <w:p w:rsidR="00D63EAD" w:rsidRPr="000C5B14" w:rsidRDefault="00D63EAD" w:rsidP="00D63EAD">
          <w:pPr>
            <w:pStyle w:val="Encabezado"/>
            <w:ind w:left="57"/>
            <w:rPr>
              <w:rFonts w:ascii="Helvetica" w:hAnsi="Helvetica"/>
              <w:noProof/>
              <w:color w:val="4D4D4D"/>
              <w:sz w:val="6"/>
              <w:szCs w:val="6"/>
              <w:lang w:eastAsia="ca-ES"/>
            </w:rPr>
          </w:pPr>
        </w:p>
      </w:tc>
      <w:tc>
        <w:tcPr>
          <w:tcW w:w="6520" w:type="dxa"/>
          <w:tcBorders>
            <w:bottom w:val="single" w:sz="8" w:space="0" w:color="7F7F7F" w:themeColor="text1" w:themeTint="80"/>
          </w:tcBorders>
          <w:shd w:val="clear" w:color="auto" w:fill="auto"/>
          <w:noWrap/>
          <w:tcMar>
            <w:left w:w="57" w:type="dxa"/>
            <w:right w:w="284" w:type="dxa"/>
          </w:tcMar>
          <w:vAlign w:val="center"/>
        </w:tcPr>
        <w:p w:rsidR="00D63EAD" w:rsidRPr="000C5B14" w:rsidRDefault="00D63EAD" w:rsidP="00D63EAD">
          <w:pPr>
            <w:pStyle w:val="Encabezado"/>
            <w:ind w:left="57"/>
            <w:jc w:val="right"/>
            <w:rPr>
              <w:rFonts w:ascii="Helvetica" w:hAnsi="Helvetica"/>
              <w:color w:val="595959" w:themeColor="text1" w:themeTint="A6"/>
              <w:sz w:val="6"/>
              <w:szCs w:val="6"/>
            </w:rPr>
          </w:pPr>
        </w:p>
      </w:tc>
      <w:tc>
        <w:tcPr>
          <w:tcW w:w="1134" w:type="dxa"/>
          <w:tcBorders>
            <w:bottom w:val="single" w:sz="8" w:space="0" w:color="7F7F7F" w:themeColor="text1" w:themeTint="80"/>
          </w:tcBorders>
          <w:shd w:val="clear" w:color="auto" w:fill="auto"/>
          <w:vAlign w:val="center"/>
        </w:tcPr>
        <w:p w:rsidR="00D63EAD" w:rsidRPr="000C5B14" w:rsidRDefault="00D63EAD" w:rsidP="00D63EAD">
          <w:pPr>
            <w:pStyle w:val="Encabezado"/>
            <w:ind w:left="57"/>
            <w:jc w:val="center"/>
            <w:rPr>
              <w:rFonts w:ascii="Helvetica" w:hAnsi="Helvetica"/>
              <w:b/>
              <w:color w:val="002060"/>
              <w:sz w:val="6"/>
              <w:szCs w:val="6"/>
            </w:rPr>
          </w:pPr>
        </w:p>
      </w:tc>
    </w:tr>
  </w:tbl>
  <w:p w:rsidR="00D63EAD" w:rsidRPr="00B650CF" w:rsidRDefault="00D63EAD" w:rsidP="00D63EAD">
    <w:pPr>
      <w:pStyle w:val="Encabezado"/>
      <w:rPr>
        <w:rFonts w:ascii="Arial" w:eastAsia="MS Mincho" w:hAnsi="Arial" w:cs="Arial"/>
        <w:sz w:val="8"/>
        <w:szCs w:val="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67645C"/>
    <w:multiLevelType w:val="hybridMultilevel"/>
    <w:tmpl w:val="A86EF682"/>
    <w:lvl w:ilvl="0" w:tplc="7354D8AA">
      <w:start w:val="1"/>
      <w:numFmt w:val="decimal"/>
      <w:lvlText w:val="%1."/>
      <w:lvlJc w:val="left"/>
      <w:pPr>
        <w:ind w:left="360" w:hanging="360"/>
      </w:pPr>
      <w:rPr>
        <w:b/>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49EE673A"/>
    <w:multiLevelType w:val="hybridMultilevel"/>
    <w:tmpl w:val="B332130E"/>
    <w:lvl w:ilvl="0" w:tplc="0C0A0005">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594627AE"/>
    <w:multiLevelType w:val="hybridMultilevel"/>
    <w:tmpl w:val="65529876"/>
    <w:lvl w:ilvl="0" w:tplc="52B8C6DC">
      <w:start w:val="1"/>
      <w:numFmt w:val="decimal"/>
      <w:lvlText w:val="%1."/>
      <w:lvlJc w:val="left"/>
      <w:pPr>
        <w:ind w:left="1425" w:hanging="1065"/>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9"/>
  <w:drawingGridVerticalSpacing w:val="164"/>
  <w:displayHorizontalDrawingGridEvery w:val="0"/>
  <w:displayVerticalDrawingGridEvery w:val="2"/>
  <w:noPunctuationKerning/>
  <w:characterSpacingControl w:val="doNotCompress"/>
  <w:hdrShapeDefaults>
    <o:shapedefaults v:ext="edit" spidmax="25601" style="mso-position-horizontal:center"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2"/>
  </w:compat>
  <w:rsids>
    <w:rsidRoot w:val="00A555C3"/>
    <w:rsid w:val="00002711"/>
    <w:rsid w:val="000063A7"/>
    <w:rsid w:val="0001409E"/>
    <w:rsid w:val="000214E5"/>
    <w:rsid w:val="00021761"/>
    <w:rsid w:val="000232DB"/>
    <w:rsid w:val="00023B15"/>
    <w:rsid w:val="0002505A"/>
    <w:rsid w:val="000263A8"/>
    <w:rsid w:val="00026656"/>
    <w:rsid w:val="00027CDD"/>
    <w:rsid w:val="00031C87"/>
    <w:rsid w:val="00035910"/>
    <w:rsid w:val="000377FC"/>
    <w:rsid w:val="00044410"/>
    <w:rsid w:val="00046D16"/>
    <w:rsid w:val="00047AEB"/>
    <w:rsid w:val="00053849"/>
    <w:rsid w:val="0005499C"/>
    <w:rsid w:val="00061A1C"/>
    <w:rsid w:val="00061E42"/>
    <w:rsid w:val="0006451E"/>
    <w:rsid w:val="00064EDC"/>
    <w:rsid w:val="00067747"/>
    <w:rsid w:val="00067E44"/>
    <w:rsid w:val="00070770"/>
    <w:rsid w:val="00071131"/>
    <w:rsid w:val="0008100F"/>
    <w:rsid w:val="00084C15"/>
    <w:rsid w:val="000858CC"/>
    <w:rsid w:val="0009140A"/>
    <w:rsid w:val="00092628"/>
    <w:rsid w:val="0009291C"/>
    <w:rsid w:val="00095B4B"/>
    <w:rsid w:val="000A0347"/>
    <w:rsid w:val="000A2565"/>
    <w:rsid w:val="000A4EA3"/>
    <w:rsid w:val="000A5342"/>
    <w:rsid w:val="000A6222"/>
    <w:rsid w:val="000A646E"/>
    <w:rsid w:val="000A74E1"/>
    <w:rsid w:val="000C0004"/>
    <w:rsid w:val="000C0259"/>
    <w:rsid w:val="000C1E43"/>
    <w:rsid w:val="000C3DE0"/>
    <w:rsid w:val="000D0383"/>
    <w:rsid w:val="000D0918"/>
    <w:rsid w:val="000D2447"/>
    <w:rsid w:val="000D2ECA"/>
    <w:rsid w:val="000D4AC5"/>
    <w:rsid w:val="000D7D88"/>
    <w:rsid w:val="000E0631"/>
    <w:rsid w:val="000E42FF"/>
    <w:rsid w:val="000E4DA3"/>
    <w:rsid w:val="000F01DF"/>
    <w:rsid w:val="000F0CED"/>
    <w:rsid w:val="00101E95"/>
    <w:rsid w:val="00103408"/>
    <w:rsid w:val="0010426A"/>
    <w:rsid w:val="001063D3"/>
    <w:rsid w:val="00107ED8"/>
    <w:rsid w:val="00113FD2"/>
    <w:rsid w:val="00116237"/>
    <w:rsid w:val="00116DAD"/>
    <w:rsid w:val="00120FB6"/>
    <w:rsid w:val="00125B70"/>
    <w:rsid w:val="00127E2F"/>
    <w:rsid w:val="00132E61"/>
    <w:rsid w:val="001336B7"/>
    <w:rsid w:val="00134391"/>
    <w:rsid w:val="001375D8"/>
    <w:rsid w:val="00142E49"/>
    <w:rsid w:val="00143536"/>
    <w:rsid w:val="001439BF"/>
    <w:rsid w:val="00144DFE"/>
    <w:rsid w:val="00150DA8"/>
    <w:rsid w:val="00160BBC"/>
    <w:rsid w:val="0016122B"/>
    <w:rsid w:val="00161A1C"/>
    <w:rsid w:val="0016268A"/>
    <w:rsid w:val="001646AB"/>
    <w:rsid w:val="0016726D"/>
    <w:rsid w:val="00167E2F"/>
    <w:rsid w:val="00170866"/>
    <w:rsid w:val="00171AEA"/>
    <w:rsid w:val="00172572"/>
    <w:rsid w:val="0017567E"/>
    <w:rsid w:val="0017733A"/>
    <w:rsid w:val="0017768F"/>
    <w:rsid w:val="00181D24"/>
    <w:rsid w:val="00182B4C"/>
    <w:rsid w:val="0018565F"/>
    <w:rsid w:val="00186C11"/>
    <w:rsid w:val="001903EA"/>
    <w:rsid w:val="00191727"/>
    <w:rsid w:val="00192418"/>
    <w:rsid w:val="00194AAA"/>
    <w:rsid w:val="00195B5F"/>
    <w:rsid w:val="00195BA5"/>
    <w:rsid w:val="00197D1D"/>
    <w:rsid w:val="001A420E"/>
    <w:rsid w:val="001A5188"/>
    <w:rsid w:val="001A68EF"/>
    <w:rsid w:val="001B387C"/>
    <w:rsid w:val="001B3F6D"/>
    <w:rsid w:val="001B4BB7"/>
    <w:rsid w:val="001B623A"/>
    <w:rsid w:val="001B6652"/>
    <w:rsid w:val="001C4784"/>
    <w:rsid w:val="001C5040"/>
    <w:rsid w:val="001C79A0"/>
    <w:rsid w:val="001D17EA"/>
    <w:rsid w:val="001D1F13"/>
    <w:rsid w:val="001D522C"/>
    <w:rsid w:val="001D6BF4"/>
    <w:rsid w:val="001F0A34"/>
    <w:rsid w:val="001F39E3"/>
    <w:rsid w:val="001F795E"/>
    <w:rsid w:val="00201E77"/>
    <w:rsid w:val="002026F4"/>
    <w:rsid w:val="002107FC"/>
    <w:rsid w:val="00211A5D"/>
    <w:rsid w:val="00216BF4"/>
    <w:rsid w:val="00217288"/>
    <w:rsid w:val="002236D1"/>
    <w:rsid w:val="00224B22"/>
    <w:rsid w:val="002254F0"/>
    <w:rsid w:val="00225C23"/>
    <w:rsid w:val="00243E07"/>
    <w:rsid w:val="0024745C"/>
    <w:rsid w:val="00250680"/>
    <w:rsid w:val="0025586C"/>
    <w:rsid w:val="00255A77"/>
    <w:rsid w:val="00256CEB"/>
    <w:rsid w:val="00256D65"/>
    <w:rsid w:val="00262806"/>
    <w:rsid w:val="00262F32"/>
    <w:rsid w:val="002639A7"/>
    <w:rsid w:val="002654C1"/>
    <w:rsid w:val="00265C60"/>
    <w:rsid w:val="00265FDF"/>
    <w:rsid w:val="002676AA"/>
    <w:rsid w:val="00271481"/>
    <w:rsid w:val="00271FA7"/>
    <w:rsid w:val="0027309D"/>
    <w:rsid w:val="00274BA6"/>
    <w:rsid w:val="0028034F"/>
    <w:rsid w:val="00281367"/>
    <w:rsid w:val="00283467"/>
    <w:rsid w:val="00283AB0"/>
    <w:rsid w:val="00284BBA"/>
    <w:rsid w:val="00284EA2"/>
    <w:rsid w:val="002946E9"/>
    <w:rsid w:val="00294930"/>
    <w:rsid w:val="00296DE7"/>
    <w:rsid w:val="002A163F"/>
    <w:rsid w:val="002A79F1"/>
    <w:rsid w:val="002B262A"/>
    <w:rsid w:val="002B2DF2"/>
    <w:rsid w:val="002B5C8F"/>
    <w:rsid w:val="002B70C6"/>
    <w:rsid w:val="002C101F"/>
    <w:rsid w:val="002C210A"/>
    <w:rsid w:val="002C2358"/>
    <w:rsid w:val="002C45E9"/>
    <w:rsid w:val="002C534A"/>
    <w:rsid w:val="002C613F"/>
    <w:rsid w:val="002C7F9A"/>
    <w:rsid w:val="002D4D39"/>
    <w:rsid w:val="002F32B9"/>
    <w:rsid w:val="002F6E00"/>
    <w:rsid w:val="002F730C"/>
    <w:rsid w:val="00301623"/>
    <w:rsid w:val="003032A7"/>
    <w:rsid w:val="00303A7F"/>
    <w:rsid w:val="00304EB3"/>
    <w:rsid w:val="00310AD6"/>
    <w:rsid w:val="00311169"/>
    <w:rsid w:val="003112F3"/>
    <w:rsid w:val="003122A8"/>
    <w:rsid w:val="00314B6B"/>
    <w:rsid w:val="00315A7E"/>
    <w:rsid w:val="00320915"/>
    <w:rsid w:val="00320BAA"/>
    <w:rsid w:val="0032295C"/>
    <w:rsid w:val="003237F0"/>
    <w:rsid w:val="0032693A"/>
    <w:rsid w:val="00326FB6"/>
    <w:rsid w:val="0032771A"/>
    <w:rsid w:val="003323A8"/>
    <w:rsid w:val="00332B05"/>
    <w:rsid w:val="00335650"/>
    <w:rsid w:val="0033763E"/>
    <w:rsid w:val="00341461"/>
    <w:rsid w:val="00341BA3"/>
    <w:rsid w:val="00343D96"/>
    <w:rsid w:val="00345005"/>
    <w:rsid w:val="00346CD6"/>
    <w:rsid w:val="0035154E"/>
    <w:rsid w:val="00355DD1"/>
    <w:rsid w:val="0036075E"/>
    <w:rsid w:val="00365D0A"/>
    <w:rsid w:val="003676BC"/>
    <w:rsid w:val="00370BF4"/>
    <w:rsid w:val="00374497"/>
    <w:rsid w:val="00374B3A"/>
    <w:rsid w:val="00375253"/>
    <w:rsid w:val="0037718D"/>
    <w:rsid w:val="0038046C"/>
    <w:rsid w:val="0038232F"/>
    <w:rsid w:val="00386158"/>
    <w:rsid w:val="00387396"/>
    <w:rsid w:val="00390549"/>
    <w:rsid w:val="00391DD6"/>
    <w:rsid w:val="00393E78"/>
    <w:rsid w:val="003977E7"/>
    <w:rsid w:val="00397ECE"/>
    <w:rsid w:val="003A4600"/>
    <w:rsid w:val="003A52D4"/>
    <w:rsid w:val="003A7F51"/>
    <w:rsid w:val="003B12A0"/>
    <w:rsid w:val="003B15DC"/>
    <w:rsid w:val="003B20AE"/>
    <w:rsid w:val="003B2CE8"/>
    <w:rsid w:val="003B3AC4"/>
    <w:rsid w:val="003B7D6F"/>
    <w:rsid w:val="003C0B53"/>
    <w:rsid w:val="003C1702"/>
    <w:rsid w:val="003C2004"/>
    <w:rsid w:val="003C2175"/>
    <w:rsid w:val="003D7971"/>
    <w:rsid w:val="003E1AF0"/>
    <w:rsid w:val="003E24A5"/>
    <w:rsid w:val="003E67C5"/>
    <w:rsid w:val="003E6B93"/>
    <w:rsid w:val="003E73D4"/>
    <w:rsid w:val="003F21A2"/>
    <w:rsid w:val="003F28B5"/>
    <w:rsid w:val="003F28BB"/>
    <w:rsid w:val="003F2C91"/>
    <w:rsid w:val="003F3D8A"/>
    <w:rsid w:val="00400C77"/>
    <w:rsid w:val="00406D5B"/>
    <w:rsid w:val="00411CBF"/>
    <w:rsid w:val="004157EC"/>
    <w:rsid w:val="0042280D"/>
    <w:rsid w:val="00427805"/>
    <w:rsid w:val="00432708"/>
    <w:rsid w:val="00432F60"/>
    <w:rsid w:val="00436B1F"/>
    <w:rsid w:val="004378C2"/>
    <w:rsid w:val="00441094"/>
    <w:rsid w:val="00444363"/>
    <w:rsid w:val="004461D1"/>
    <w:rsid w:val="0044721E"/>
    <w:rsid w:val="00447EC1"/>
    <w:rsid w:val="004543CB"/>
    <w:rsid w:val="004569B0"/>
    <w:rsid w:val="004570F0"/>
    <w:rsid w:val="0045780A"/>
    <w:rsid w:val="00457D93"/>
    <w:rsid w:val="0046069A"/>
    <w:rsid w:val="0046470E"/>
    <w:rsid w:val="0047565A"/>
    <w:rsid w:val="00475D67"/>
    <w:rsid w:val="004805FB"/>
    <w:rsid w:val="004A05E9"/>
    <w:rsid w:val="004A17D9"/>
    <w:rsid w:val="004A2E92"/>
    <w:rsid w:val="004A30B2"/>
    <w:rsid w:val="004A6295"/>
    <w:rsid w:val="004C0195"/>
    <w:rsid w:val="004C170F"/>
    <w:rsid w:val="004C448E"/>
    <w:rsid w:val="004C45A8"/>
    <w:rsid w:val="004C4C06"/>
    <w:rsid w:val="004C72D4"/>
    <w:rsid w:val="004D00F2"/>
    <w:rsid w:val="004D1B6D"/>
    <w:rsid w:val="004D1EE1"/>
    <w:rsid w:val="004D235A"/>
    <w:rsid w:val="004D4B39"/>
    <w:rsid w:val="004D730C"/>
    <w:rsid w:val="004E0713"/>
    <w:rsid w:val="004E3DA6"/>
    <w:rsid w:val="004E4E53"/>
    <w:rsid w:val="004E4E57"/>
    <w:rsid w:val="004E5B41"/>
    <w:rsid w:val="004F1FBE"/>
    <w:rsid w:val="004F2F90"/>
    <w:rsid w:val="004F687F"/>
    <w:rsid w:val="00501FD3"/>
    <w:rsid w:val="00504053"/>
    <w:rsid w:val="005071D0"/>
    <w:rsid w:val="00507454"/>
    <w:rsid w:val="005079CD"/>
    <w:rsid w:val="0051382A"/>
    <w:rsid w:val="00516AB4"/>
    <w:rsid w:val="00521192"/>
    <w:rsid w:val="00523E4A"/>
    <w:rsid w:val="00533464"/>
    <w:rsid w:val="005352A3"/>
    <w:rsid w:val="00537A0F"/>
    <w:rsid w:val="00540721"/>
    <w:rsid w:val="00540826"/>
    <w:rsid w:val="00541A7D"/>
    <w:rsid w:val="0054309B"/>
    <w:rsid w:val="00543B91"/>
    <w:rsid w:val="005475FC"/>
    <w:rsid w:val="00554790"/>
    <w:rsid w:val="00554904"/>
    <w:rsid w:val="00556718"/>
    <w:rsid w:val="005637FD"/>
    <w:rsid w:val="00570DA3"/>
    <w:rsid w:val="005724EA"/>
    <w:rsid w:val="00583264"/>
    <w:rsid w:val="00583B45"/>
    <w:rsid w:val="00583BF1"/>
    <w:rsid w:val="0059164B"/>
    <w:rsid w:val="00596410"/>
    <w:rsid w:val="00597B28"/>
    <w:rsid w:val="005A34B2"/>
    <w:rsid w:val="005B7842"/>
    <w:rsid w:val="005C2D16"/>
    <w:rsid w:val="005C376B"/>
    <w:rsid w:val="005C647D"/>
    <w:rsid w:val="005C6648"/>
    <w:rsid w:val="005C6F48"/>
    <w:rsid w:val="005D2463"/>
    <w:rsid w:val="005D49F5"/>
    <w:rsid w:val="005D4B37"/>
    <w:rsid w:val="005D69C7"/>
    <w:rsid w:val="005E21C1"/>
    <w:rsid w:val="005E3C87"/>
    <w:rsid w:val="005E4A97"/>
    <w:rsid w:val="005E75EC"/>
    <w:rsid w:val="005F29AF"/>
    <w:rsid w:val="00600848"/>
    <w:rsid w:val="006009FA"/>
    <w:rsid w:val="00601628"/>
    <w:rsid w:val="00601AFC"/>
    <w:rsid w:val="0060725D"/>
    <w:rsid w:val="006108EC"/>
    <w:rsid w:val="0061105B"/>
    <w:rsid w:val="00611A55"/>
    <w:rsid w:val="006125F7"/>
    <w:rsid w:val="00613899"/>
    <w:rsid w:val="00617782"/>
    <w:rsid w:val="00620ACA"/>
    <w:rsid w:val="00627409"/>
    <w:rsid w:val="00632415"/>
    <w:rsid w:val="0063288D"/>
    <w:rsid w:val="00633AEC"/>
    <w:rsid w:val="006351C2"/>
    <w:rsid w:val="00640D8A"/>
    <w:rsid w:val="006424D0"/>
    <w:rsid w:val="00643F40"/>
    <w:rsid w:val="00650DE3"/>
    <w:rsid w:val="00653C51"/>
    <w:rsid w:val="00655EF8"/>
    <w:rsid w:val="0065638A"/>
    <w:rsid w:val="00657FEB"/>
    <w:rsid w:val="00662775"/>
    <w:rsid w:val="006648C1"/>
    <w:rsid w:val="00664E31"/>
    <w:rsid w:val="006658D0"/>
    <w:rsid w:val="00670FFE"/>
    <w:rsid w:val="00671934"/>
    <w:rsid w:val="00672654"/>
    <w:rsid w:val="00674E4A"/>
    <w:rsid w:val="00676630"/>
    <w:rsid w:val="00677886"/>
    <w:rsid w:val="00680260"/>
    <w:rsid w:val="00680A99"/>
    <w:rsid w:val="00683A9D"/>
    <w:rsid w:val="00687C6A"/>
    <w:rsid w:val="0069074E"/>
    <w:rsid w:val="00690970"/>
    <w:rsid w:val="00692808"/>
    <w:rsid w:val="006A148E"/>
    <w:rsid w:val="006A3979"/>
    <w:rsid w:val="006C30B9"/>
    <w:rsid w:val="006C44D6"/>
    <w:rsid w:val="006D3079"/>
    <w:rsid w:val="006D3F1E"/>
    <w:rsid w:val="006E0DF7"/>
    <w:rsid w:val="006E4529"/>
    <w:rsid w:val="006F1E6E"/>
    <w:rsid w:val="006F290C"/>
    <w:rsid w:val="006F3560"/>
    <w:rsid w:val="006F3BF1"/>
    <w:rsid w:val="006F695A"/>
    <w:rsid w:val="006F70B3"/>
    <w:rsid w:val="00700114"/>
    <w:rsid w:val="007058AF"/>
    <w:rsid w:val="00705EB2"/>
    <w:rsid w:val="00706518"/>
    <w:rsid w:val="00710BA8"/>
    <w:rsid w:val="0071262A"/>
    <w:rsid w:val="00715FB3"/>
    <w:rsid w:val="007231C2"/>
    <w:rsid w:val="007234B9"/>
    <w:rsid w:val="00723C11"/>
    <w:rsid w:val="00726716"/>
    <w:rsid w:val="00731903"/>
    <w:rsid w:val="00732131"/>
    <w:rsid w:val="00732C97"/>
    <w:rsid w:val="00732F08"/>
    <w:rsid w:val="00733695"/>
    <w:rsid w:val="0073580B"/>
    <w:rsid w:val="00735F8D"/>
    <w:rsid w:val="007455C9"/>
    <w:rsid w:val="0075449B"/>
    <w:rsid w:val="007550EE"/>
    <w:rsid w:val="00755422"/>
    <w:rsid w:val="007574AE"/>
    <w:rsid w:val="0076035D"/>
    <w:rsid w:val="00760D9C"/>
    <w:rsid w:val="0076159E"/>
    <w:rsid w:val="0076184D"/>
    <w:rsid w:val="00762282"/>
    <w:rsid w:val="00767601"/>
    <w:rsid w:val="0077221F"/>
    <w:rsid w:val="00776570"/>
    <w:rsid w:val="00777232"/>
    <w:rsid w:val="0077764E"/>
    <w:rsid w:val="00783339"/>
    <w:rsid w:val="00791F07"/>
    <w:rsid w:val="007932A3"/>
    <w:rsid w:val="00793CCF"/>
    <w:rsid w:val="007A16BB"/>
    <w:rsid w:val="007A351B"/>
    <w:rsid w:val="007A38AE"/>
    <w:rsid w:val="007A4D2A"/>
    <w:rsid w:val="007B3760"/>
    <w:rsid w:val="007B4907"/>
    <w:rsid w:val="007B6479"/>
    <w:rsid w:val="007C03CD"/>
    <w:rsid w:val="007C1220"/>
    <w:rsid w:val="007C2F92"/>
    <w:rsid w:val="007C7141"/>
    <w:rsid w:val="007D0E9B"/>
    <w:rsid w:val="007D1172"/>
    <w:rsid w:val="007D54CC"/>
    <w:rsid w:val="007D6AB1"/>
    <w:rsid w:val="007E2C2B"/>
    <w:rsid w:val="007E31DC"/>
    <w:rsid w:val="007E5CC5"/>
    <w:rsid w:val="007E795A"/>
    <w:rsid w:val="007F305C"/>
    <w:rsid w:val="007F3509"/>
    <w:rsid w:val="00801223"/>
    <w:rsid w:val="008022A8"/>
    <w:rsid w:val="00803034"/>
    <w:rsid w:val="00820FAD"/>
    <w:rsid w:val="0082214A"/>
    <w:rsid w:val="00830DA5"/>
    <w:rsid w:val="00831C43"/>
    <w:rsid w:val="00832909"/>
    <w:rsid w:val="0084739A"/>
    <w:rsid w:val="00851608"/>
    <w:rsid w:val="00855606"/>
    <w:rsid w:val="00857EAE"/>
    <w:rsid w:val="00860396"/>
    <w:rsid w:val="0086476F"/>
    <w:rsid w:val="00864A75"/>
    <w:rsid w:val="0086689F"/>
    <w:rsid w:val="00867135"/>
    <w:rsid w:val="008800F0"/>
    <w:rsid w:val="0088386F"/>
    <w:rsid w:val="00883D56"/>
    <w:rsid w:val="00885F40"/>
    <w:rsid w:val="0089150B"/>
    <w:rsid w:val="00895D44"/>
    <w:rsid w:val="008A19D5"/>
    <w:rsid w:val="008A61ED"/>
    <w:rsid w:val="008A7AFB"/>
    <w:rsid w:val="008B0341"/>
    <w:rsid w:val="008B1837"/>
    <w:rsid w:val="008B44AD"/>
    <w:rsid w:val="008B5F4B"/>
    <w:rsid w:val="008B633C"/>
    <w:rsid w:val="008C0CF7"/>
    <w:rsid w:val="008C3198"/>
    <w:rsid w:val="008C39BD"/>
    <w:rsid w:val="008C3B42"/>
    <w:rsid w:val="008C5FCD"/>
    <w:rsid w:val="008D031D"/>
    <w:rsid w:val="008D11F1"/>
    <w:rsid w:val="008D2FF5"/>
    <w:rsid w:val="008D3C50"/>
    <w:rsid w:val="008D4F6A"/>
    <w:rsid w:val="008D69FE"/>
    <w:rsid w:val="008E048B"/>
    <w:rsid w:val="008E0DD5"/>
    <w:rsid w:val="008E1E2E"/>
    <w:rsid w:val="008E1F27"/>
    <w:rsid w:val="008E1FA0"/>
    <w:rsid w:val="008E22C7"/>
    <w:rsid w:val="008E3C85"/>
    <w:rsid w:val="008E52C0"/>
    <w:rsid w:val="008E76D4"/>
    <w:rsid w:val="008E7D2C"/>
    <w:rsid w:val="00902AC9"/>
    <w:rsid w:val="009037D7"/>
    <w:rsid w:val="00913441"/>
    <w:rsid w:val="00913955"/>
    <w:rsid w:val="00915158"/>
    <w:rsid w:val="00915E99"/>
    <w:rsid w:val="0092282D"/>
    <w:rsid w:val="009256E0"/>
    <w:rsid w:val="009266A4"/>
    <w:rsid w:val="00927180"/>
    <w:rsid w:val="00937157"/>
    <w:rsid w:val="009400C8"/>
    <w:rsid w:val="009435C1"/>
    <w:rsid w:val="0094372E"/>
    <w:rsid w:val="00944B2A"/>
    <w:rsid w:val="0094671B"/>
    <w:rsid w:val="0094794B"/>
    <w:rsid w:val="00950011"/>
    <w:rsid w:val="00951E0E"/>
    <w:rsid w:val="00954E6E"/>
    <w:rsid w:val="00956958"/>
    <w:rsid w:val="00957222"/>
    <w:rsid w:val="00961587"/>
    <w:rsid w:val="009629C0"/>
    <w:rsid w:val="0097795B"/>
    <w:rsid w:val="00977DD5"/>
    <w:rsid w:val="00985C05"/>
    <w:rsid w:val="00987639"/>
    <w:rsid w:val="00991721"/>
    <w:rsid w:val="0099313C"/>
    <w:rsid w:val="0099482D"/>
    <w:rsid w:val="009969DE"/>
    <w:rsid w:val="009A18A7"/>
    <w:rsid w:val="009A402F"/>
    <w:rsid w:val="009B3E37"/>
    <w:rsid w:val="009C084E"/>
    <w:rsid w:val="009D4371"/>
    <w:rsid w:val="009D51BB"/>
    <w:rsid w:val="009E35CF"/>
    <w:rsid w:val="009E6D98"/>
    <w:rsid w:val="009F5E48"/>
    <w:rsid w:val="009F61AA"/>
    <w:rsid w:val="009F6232"/>
    <w:rsid w:val="00A01932"/>
    <w:rsid w:val="00A132DF"/>
    <w:rsid w:val="00A14305"/>
    <w:rsid w:val="00A211D8"/>
    <w:rsid w:val="00A2138A"/>
    <w:rsid w:val="00A21610"/>
    <w:rsid w:val="00A21D23"/>
    <w:rsid w:val="00A22E24"/>
    <w:rsid w:val="00A25D81"/>
    <w:rsid w:val="00A26B1B"/>
    <w:rsid w:val="00A26B62"/>
    <w:rsid w:val="00A27FCE"/>
    <w:rsid w:val="00A301FF"/>
    <w:rsid w:val="00A33924"/>
    <w:rsid w:val="00A4057B"/>
    <w:rsid w:val="00A43714"/>
    <w:rsid w:val="00A45757"/>
    <w:rsid w:val="00A527C3"/>
    <w:rsid w:val="00A528D4"/>
    <w:rsid w:val="00A52ECD"/>
    <w:rsid w:val="00A53261"/>
    <w:rsid w:val="00A54CE7"/>
    <w:rsid w:val="00A555C3"/>
    <w:rsid w:val="00A57C6D"/>
    <w:rsid w:val="00A63055"/>
    <w:rsid w:val="00A706C4"/>
    <w:rsid w:val="00A7648A"/>
    <w:rsid w:val="00A77F9A"/>
    <w:rsid w:val="00A802FD"/>
    <w:rsid w:val="00A8514E"/>
    <w:rsid w:val="00A864F0"/>
    <w:rsid w:val="00A8671F"/>
    <w:rsid w:val="00A939A9"/>
    <w:rsid w:val="00AA016A"/>
    <w:rsid w:val="00AA2C1C"/>
    <w:rsid w:val="00AA4153"/>
    <w:rsid w:val="00AA53D9"/>
    <w:rsid w:val="00AB0701"/>
    <w:rsid w:val="00AB1809"/>
    <w:rsid w:val="00AB479F"/>
    <w:rsid w:val="00AB59C4"/>
    <w:rsid w:val="00AC1774"/>
    <w:rsid w:val="00AC19B1"/>
    <w:rsid w:val="00AC28E4"/>
    <w:rsid w:val="00AC3E06"/>
    <w:rsid w:val="00AC45FE"/>
    <w:rsid w:val="00AC4DDE"/>
    <w:rsid w:val="00AC7348"/>
    <w:rsid w:val="00AC7439"/>
    <w:rsid w:val="00AC77AA"/>
    <w:rsid w:val="00AD137F"/>
    <w:rsid w:val="00AE37A6"/>
    <w:rsid w:val="00AE56A5"/>
    <w:rsid w:val="00AE6508"/>
    <w:rsid w:val="00AE7C68"/>
    <w:rsid w:val="00AF108F"/>
    <w:rsid w:val="00AF168E"/>
    <w:rsid w:val="00AF28A2"/>
    <w:rsid w:val="00AF5BEC"/>
    <w:rsid w:val="00B00303"/>
    <w:rsid w:val="00B0048B"/>
    <w:rsid w:val="00B01502"/>
    <w:rsid w:val="00B05A9A"/>
    <w:rsid w:val="00B13877"/>
    <w:rsid w:val="00B172C4"/>
    <w:rsid w:val="00B177A1"/>
    <w:rsid w:val="00B17DA6"/>
    <w:rsid w:val="00B228E8"/>
    <w:rsid w:val="00B23E52"/>
    <w:rsid w:val="00B3101C"/>
    <w:rsid w:val="00B33553"/>
    <w:rsid w:val="00B33F81"/>
    <w:rsid w:val="00B352A2"/>
    <w:rsid w:val="00B36FD5"/>
    <w:rsid w:val="00B411C7"/>
    <w:rsid w:val="00B41B52"/>
    <w:rsid w:val="00B46B1B"/>
    <w:rsid w:val="00B52192"/>
    <w:rsid w:val="00B547FA"/>
    <w:rsid w:val="00B550CD"/>
    <w:rsid w:val="00B5561D"/>
    <w:rsid w:val="00B57723"/>
    <w:rsid w:val="00B66516"/>
    <w:rsid w:val="00B7333A"/>
    <w:rsid w:val="00B73891"/>
    <w:rsid w:val="00B83B74"/>
    <w:rsid w:val="00B8451E"/>
    <w:rsid w:val="00B852F7"/>
    <w:rsid w:val="00B86770"/>
    <w:rsid w:val="00B873E6"/>
    <w:rsid w:val="00B93C74"/>
    <w:rsid w:val="00B94660"/>
    <w:rsid w:val="00B97489"/>
    <w:rsid w:val="00BA2BC7"/>
    <w:rsid w:val="00BA4604"/>
    <w:rsid w:val="00BA55C7"/>
    <w:rsid w:val="00BB2542"/>
    <w:rsid w:val="00BC0BC5"/>
    <w:rsid w:val="00BC7E4B"/>
    <w:rsid w:val="00BD0CA1"/>
    <w:rsid w:val="00BD296E"/>
    <w:rsid w:val="00BD5BE0"/>
    <w:rsid w:val="00BD6755"/>
    <w:rsid w:val="00BD6AE9"/>
    <w:rsid w:val="00BE02D4"/>
    <w:rsid w:val="00BE0B0A"/>
    <w:rsid w:val="00BE6577"/>
    <w:rsid w:val="00BE6A91"/>
    <w:rsid w:val="00BF19FD"/>
    <w:rsid w:val="00BF1E68"/>
    <w:rsid w:val="00BF413B"/>
    <w:rsid w:val="00BF5639"/>
    <w:rsid w:val="00BF6653"/>
    <w:rsid w:val="00C047AF"/>
    <w:rsid w:val="00C071AB"/>
    <w:rsid w:val="00C20645"/>
    <w:rsid w:val="00C20BBC"/>
    <w:rsid w:val="00C2192A"/>
    <w:rsid w:val="00C222AD"/>
    <w:rsid w:val="00C25195"/>
    <w:rsid w:val="00C26E44"/>
    <w:rsid w:val="00C30314"/>
    <w:rsid w:val="00C31CD7"/>
    <w:rsid w:val="00C32686"/>
    <w:rsid w:val="00C3364F"/>
    <w:rsid w:val="00C33B24"/>
    <w:rsid w:val="00C37B64"/>
    <w:rsid w:val="00C40E74"/>
    <w:rsid w:val="00C45E0F"/>
    <w:rsid w:val="00C5076C"/>
    <w:rsid w:val="00C50FF2"/>
    <w:rsid w:val="00C52404"/>
    <w:rsid w:val="00C52A40"/>
    <w:rsid w:val="00C64BD0"/>
    <w:rsid w:val="00C66A32"/>
    <w:rsid w:val="00C71514"/>
    <w:rsid w:val="00C73B2E"/>
    <w:rsid w:val="00C84D8C"/>
    <w:rsid w:val="00C84F49"/>
    <w:rsid w:val="00C9215A"/>
    <w:rsid w:val="00C94D1C"/>
    <w:rsid w:val="00C961BE"/>
    <w:rsid w:val="00C975D5"/>
    <w:rsid w:val="00CA4145"/>
    <w:rsid w:val="00CA61C6"/>
    <w:rsid w:val="00CB038D"/>
    <w:rsid w:val="00CB064E"/>
    <w:rsid w:val="00CB2747"/>
    <w:rsid w:val="00CB378E"/>
    <w:rsid w:val="00CB3C1F"/>
    <w:rsid w:val="00CB5A65"/>
    <w:rsid w:val="00CB5CD0"/>
    <w:rsid w:val="00CB6F87"/>
    <w:rsid w:val="00CB7847"/>
    <w:rsid w:val="00CC1C06"/>
    <w:rsid w:val="00CC2F2E"/>
    <w:rsid w:val="00CC52BC"/>
    <w:rsid w:val="00CC56A2"/>
    <w:rsid w:val="00CD01CE"/>
    <w:rsid w:val="00CD142F"/>
    <w:rsid w:val="00CD2970"/>
    <w:rsid w:val="00CD5C0B"/>
    <w:rsid w:val="00CD7E64"/>
    <w:rsid w:val="00CE1F4C"/>
    <w:rsid w:val="00CE25CD"/>
    <w:rsid w:val="00CE3132"/>
    <w:rsid w:val="00CE33A7"/>
    <w:rsid w:val="00CE49EA"/>
    <w:rsid w:val="00CF0758"/>
    <w:rsid w:val="00CF086E"/>
    <w:rsid w:val="00CF35E4"/>
    <w:rsid w:val="00CF5421"/>
    <w:rsid w:val="00CF6C88"/>
    <w:rsid w:val="00D007DA"/>
    <w:rsid w:val="00D03128"/>
    <w:rsid w:val="00D170E7"/>
    <w:rsid w:val="00D1715B"/>
    <w:rsid w:val="00D21BD7"/>
    <w:rsid w:val="00D30546"/>
    <w:rsid w:val="00D430F6"/>
    <w:rsid w:val="00D44348"/>
    <w:rsid w:val="00D444ED"/>
    <w:rsid w:val="00D5096C"/>
    <w:rsid w:val="00D55010"/>
    <w:rsid w:val="00D563D0"/>
    <w:rsid w:val="00D57E63"/>
    <w:rsid w:val="00D62865"/>
    <w:rsid w:val="00D63EAD"/>
    <w:rsid w:val="00D66DAE"/>
    <w:rsid w:val="00D7002F"/>
    <w:rsid w:val="00D70B61"/>
    <w:rsid w:val="00D771EE"/>
    <w:rsid w:val="00D772BC"/>
    <w:rsid w:val="00D82454"/>
    <w:rsid w:val="00D82912"/>
    <w:rsid w:val="00D86C73"/>
    <w:rsid w:val="00D87BAC"/>
    <w:rsid w:val="00D87C99"/>
    <w:rsid w:val="00D94CBF"/>
    <w:rsid w:val="00D97CEA"/>
    <w:rsid w:val="00DA015F"/>
    <w:rsid w:val="00DA1AC3"/>
    <w:rsid w:val="00DA23FD"/>
    <w:rsid w:val="00DA3664"/>
    <w:rsid w:val="00DA6783"/>
    <w:rsid w:val="00DA7A32"/>
    <w:rsid w:val="00DB6AB2"/>
    <w:rsid w:val="00DC2287"/>
    <w:rsid w:val="00DC5DC0"/>
    <w:rsid w:val="00DC66E7"/>
    <w:rsid w:val="00DD2D07"/>
    <w:rsid w:val="00DD3852"/>
    <w:rsid w:val="00DD5886"/>
    <w:rsid w:val="00DD592C"/>
    <w:rsid w:val="00DD7E34"/>
    <w:rsid w:val="00DE1827"/>
    <w:rsid w:val="00DE23B4"/>
    <w:rsid w:val="00DE351F"/>
    <w:rsid w:val="00DE7A25"/>
    <w:rsid w:val="00DF040B"/>
    <w:rsid w:val="00DF0843"/>
    <w:rsid w:val="00DF1867"/>
    <w:rsid w:val="00DF4931"/>
    <w:rsid w:val="00DF5DD9"/>
    <w:rsid w:val="00E00CB6"/>
    <w:rsid w:val="00E03438"/>
    <w:rsid w:val="00E04CDE"/>
    <w:rsid w:val="00E0595F"/>
    <w:rsid w:val="00E05AF9"/>
    <w:rsid w:val="00E0643C"/>
    <w:rsid w:val="00E06773"/>
    <w:rsid w:val="00E07501"/>
    <w:rsid w:val="00E129EE"/>
    <w:rsid w:val="00E14A4E"/>
    <w:rsid w:val="00E1625B"/>
    <w:rsid w:val="00E21192"/>
    <w:rsid w:val="00E217CD"/>
    <w:rsid w:val="00E26FCC"/>
    <w:rsid w:val="00E3080C"/>
    <w:rsid w:val="00E3212F"/>
    <w:rsid w:val="00E429DB"/>
    <w:rsid w:val="00E42BA4"/>
    <w:rsid w:val="00E43819"/>
    <w:rsid w:val="00E468B7"/>
    <w:rsid w:val="00E47C86"/>
    <w:rsid w:val="00E5086C"/>
    <w:rsid w:val="00E51030"/>
    <w:rsid w:val="00E5115E"/>
    <w:rsid w:val="00E51167"/>
    <w:rsid w:val="00E53BBE"/>
    <w:rsid w:val="00E55C36"/>
    <w:rsid w:val="00E7332A"/>
    <w:rsid w:val="00E76D81"/>
    <w:rsid w:val="00E81498"/>
    <w:rsid w:val="00E832DE"/>
    <w:rsid w:val="00E841B0"/>
    <w:rsid w:val="00E84E03"/>
    <w:rsid w:val="00E8552D"/>
    <w:rsid w:val="00E856F0"/>
    <w:rsid w:val="00E860E7"/>
    <w:rsid w:val="00E92ABE"/>
    <w:rsid w:val="00EA08FE"/>
    <w:rsid w:val="00EA274D"/>
    <w:rsid w:val="00EA2E0A"/>
    <w:rsid w:val="00EA4161"/>
    <w:rsid w:val="00EA5C7C"/>
    <w:rsid w:val="00EA7FB4"/>
    <w:rsid w:val="00EB0A76"/>
    <w:rsid w:val="00EB3106"/>
    <w:rsid w:val="00EB4AF2"/>
    <w:rsid w:val="00EB6F6B"/>
    <w:rsid w:val="00EB768A"/>
    <w:rsid w:val="00EC7983"/>
    <w:rsid w:val="00EC7FDA"/>
    <w:rsid w:val="00ED2129"/>
    <w:rsid w:val="00ED2836"/>
    <w:rsid w:val="00ED5814"/>
    <w:rsid w:val="00ED62FC"/>
    <w:rsid w:val="00ED6DC3"/>
    <w:rsid w:val="00EE0507"/>
    <w:rsid w:val="00EE4653"/>
    <w:rsid w:val="00EE4E78"/>
    <w:rsid w:val="00EE7124"/>
    <w:rsid w:val="00EF068B"/>
    <w:rsid w:val="00EF16EB"/>
    <w:rsid w:val="00EF230B"/>
    <w:rsid w:val="00EF7950"/>
    <w:rsid w:val="00F00309"/>
    <w:rsid w:val="00F012E8"/>
    <w:rsid w:val="00F020AF"/>
    <w:rsid w:val="00F042EB"/>
    <w:rsid w:val="00F04B58"/>
    <w:rsid w:val="00F0558E"/>
    <w:rsid w:val="00F07C00"/>
    <w:rsid w:val="00F10789"/>
    <w:rsid w:val="00F156AE"/>
    <w:rsid w:val="00F15DF4"/>
    <w:rsid w:val="00F2305E"/>
    <w:rsid w:val="00F31ECA"/>
    <w:rsid w:val="00F32440"/>
    <w:rsid w:val="00F36FB0"/>
    <w:rsid w:val="00F428DF"/>
    <w:rsid w:val="00F43DD6"/>
    <w:rsid w:val="00F46EB2"/>
    <w:rsid w:val="00F56AC1"/>
    <w:rsid w:val="00F56EBC"/>
    <w:rsid w:val="00F57700"/>
    <w:rsid w:val="00F61690"/>
    <w:rsid w:val="00F65E0A"/>
    <w:rsid w:val="00F67305"/>
    <w:rsid w:val="00F739E0"/>
    <w:rsid w:val="00F73A44"/>
    <w:rsid w:val="00F82AB8"/>
    <w:rsid w:val="00F907CF"/>
    <w:rsid w:val="00F91823"/>
    <w:rsid w:val="00F919B4"/>
    <w:rsid w:val="00F93CB3"/>
    <w:rsid w:val="00F97CA2"/>
    <w:rsid w:val="00FA0733"/>
    <w:rsid w:val="00FA07D6"/>
    <w:rsid w:val="00FA32C3"/>
    <w:rsid w:val="00FA42E0"/>
    <w:rsid w:val="00FA4EB5"/>
    <w:rsid w:val="00FB17A6"/>
    <w:rsid w:val="00FB261E"/>
    <w:rsid w:val="00FB3D8A"/>
    <w:rsid w:val="00FB3D9B"/>
    <w:rsid w:val="00FC4D69"/>
    <w:rsid w:val="00FD4235"/>
    <w:rsid w:val="00FD6D2F"/>
    <w:rsid w:val="00FE0174"/>
    <w:rsid w:val="00FE7F78"/>
    <w:rsid w:val="00FF0FBF"/>
    <w:rsid w:val="00FF4139"/>
    <w:rsid w:val="00FF5831"/>
    <w:rsid w:val="00FF63AA"/>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style="mso-position-horizontal:center" fill="f" fillcolor="white" stroke="f">
      <v:fill color="white" on="f"/>
      <v:stroke on="f"/>
    </o:shapedefaults>
    <o:shapelayout v:ext="edit">
      <o:idmap v:ext="edit" data="1"/>
      <o:regrouptable v:ext="edit">
        <o:entry new="1" old="0"/>
        <o:entry new="2" old="0"/>
        <o:entry new="3" old="0"/>
        <o:entry new="4" old="0"/>
      </o:regrouptable>
    </o:shapelayout>
  </w:shapeDefaults>
  <w:decimalSymbol w:val=","/>
  <w:listSeparator w:val=";"/>
  <w15:docId w15:val="{8DEBDDA7-1C1A-4D34-958B-04084DC74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56E0"/>
    <w:pPr>
      <w:widowControl w:val="0"/>
    </w:pPr>
    <w:rPr>
      <w:rFonts w:ascii="Tahoma" w:hAnsi="Tahoma"/>
      <w:snapToGrid w:val="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0E42FF"/>
    <w:pPr>
      <w:tabs>
        <w:tab w:val="center" w:pos="4252"/>
        <w:tab w:val="right" w:pos="8504"/>
      </w:tabs>
    </w:pPr>
  </w:style>
  <w:style w:type="character" w:styleId="Nmerodepgina">
    <w:name w:val="page number"/>
    <w:basedOn w:val="Fuentedeprrafopredeter"/>
    <w:rsid w:val="000E42FF"/>
  </w:style>
  <w:style w:type="paragraph" w:styleId="Encabezado">
    <w:name w:val="header"/>
    <w:basedOn w:val="Normal"/>
    <w:link w:val="EncabezadoCar"/>
    <w:rsid w:val="002639A7"/>
    <w:pPr>
      <w:tabs>
        <w:tab w:val="center" w:pos="4252"/>
        <w:tab w:val="right" w:pos="8504"/>
      </w:tabs>
    </w:pPr>
  </w:style>
  <w:style w:type="table" w:styleId="Tablaconcuadrcula">
    <w:name w:val="Table Grid"/>
    <w:basedOn w:val="Tablanormal"/>
    <w:rsid w:val="0046470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basedOn w:val="Fuentedeprrafopredeter"/>
    <w:link w:val="Encabezado"/>
    <w:rsid w:val="00B73891"/>
    <w:rPr>
      <w:rFonts w:ascii="Tahoma" w:hAnsi="Tahoma"/>
      <w:snapToGrid w:val="0"/>
      <w:lang w:eastAsia="es-ES"/>
    </w:rPr>
  </w:style>
  <w:style w:type="paragraph" w:styleId="Textodeglobo">
    <w:name w:val="Balloon Text"/>
    <w:basedOn w:val="Normal"/>
    <w:link w:val="TextodegloboCar"/>
    <w:rsid w:val="00A528D4"/>
    <w:rPr>
      <w:rFonts w:cs="Tahoma"/>
      <w:sz w:val="16"/>
      <w:szCs w:val="16"/>
    </w:rPr>
  </w:style>
  <w:style w:type="character" w:customStyle="1" w:styleId="TextodegloboCar">
    <w:name w:val="Texto de globo Car"/>
    <w:basedOn w:val="Fuentedeprrafopredeter"/>
    <w:link w:val="Textodeglobo"/>
    <w:rsid w:val="00A528D4"/>
    <w:rPr>
      <w:rFonts w:ascii="Tahoma" w:hAnsi="Tahoma" w:cs="Tahoma"/>
      <w:snapToGrid w:val="0"/>
      <w:sz w:val="16"/>
      <w:szCs w:val="16"/>
      <w:lang w:eastAsia="es-ES"/>
    </w:rPr>
  </w:style>
  <w:style w:type="paragraph" w:styleId="Prrafodelista">
    <w:name w:val="List Paragraph"/>
    <w:basedOn w:val="Normal"/>
    <w:uiPriority w:val="34"/>
    <w:qFormat/>
    <w:rsid w:val="00181D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24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F252B24958FC3478BEA7CFE41CB72A3" ma:contentTypeVersion="16" ma:contentTypeDescription="Crear nuevo documento." ma:contentTypeScope="" ma:versionID="bf9aae3b0340def418162a266f8bd670">
  <xsd:schema xmlns:xsd="http://www.w3.org/2001/XMLSchema" xmlns:xs="http://www.w3.org/2001/XMLSchema" xmlns:p="http://schemas.microsoft.com/office/2006/metadata/properties" xmlns:ns2="1f674158-baca-4ccc-a8d9-157d8828ccd4" xmlns:ns3="dfc59f5f-24d5-4d9d-a551-20b358c0d66e" targetNamespace="http://schemas.microsoft.com/office/2006/metadata/properties" ma:root="true" ma:fieldsID="acc75710ba5fb90a5b35dec788767947" ns2:_="" ns3:_="">
    <xsd:import namespace="1f674158-baca-4ccc-a8d9-157d8828ccd4"/>
    <xsd:import namespace="dfc59f5f-24d5-4d9d-a551-20b358c0d6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74158-baca-4ccc-a8d9-157d8828c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c59f5f-24d5-4d9d-a551-20b358c0d66e"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071825e-04f2-42e3-bf78-e3695ff983d9}" ma:internalName="TaxCatchAll" ma:showField="CatchAllData" ma:web="dfc59f5f-24d5-4d9d-a551-20b358c0d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f674158-baca-4ccc-a8d9-157d8828ccd4">
      <Terms xmlns="http://schemas.microsoft.com/office/infopath/2007/PartnerControls"/>
    </lcf76f155ced4ddcb4097134ff3c332f>
    <TaxCatchAll xmlns="dfc59f5f-24d5-4d9d-a551-20b358c0d66e" xsi:nil="true"/>
  </documentManagement>
</p:properties>
</file>

<file path=customXml/itemProps1.xml><?xml version="1.0" encoding="utf-8"?>
<ds:datastoreItem xmlns:ds="http://schemas.openxmlformats.org/officeDocument/2006/customXml" ds:itemID="{CF632BCF-0DB2-468E-BF05-528704A7B72F}"/>
</file>

<file path=customXml/itemProps2.xml><?xml version="1.0" encoding="utf-8"?>
<ds:datastoreItem xmlns:ds="http://schemas.openxmlformats.org/officeDocument/2006/customXml" ds:itemID="{39AD53EC-5EDC-4ED9-B9F2-1843FD82B2CA}"/>
</file>

<file path=customXml/itemProps3.xml><?xml version="1.0" encoding="utf-8"?>
<ds:datastoreItem xmlns:ds="http://schemas.openxmlformats.org/officeDocument/2006/customXml" ds:itemID="{FD973CDC-6077-4867-B0EC-0FAF016E19B8}"/>
</file>

<file path=docProps/app.xml><?xml version="1.0" encoding="utf-8"?>
<Properties xmlns="http://schemas.openxmlformats.org/officeDocument/2006/extended-properties" xmlns:vt="http://schemas.openxmlformats.org/officeDocument/2006/docPropsVTypes">
  <Template>4C238E68.dotm</Template>
  <TotalTime>44</TotalTime>
  <Pages>3</Pages>
  <Words>520</Words>
  <Characters>2967</Characters>
  <Application>Microsoft Office Word</Application>
  <DocSecurity>0</DocSecurity>
  <Lines>24</Lines>
  <Paragraphs>6</Paragraphs>
  <ScaleCrop>false</ScaleCrop>
  <HeadingPairs>
    <vt:vector size="4" baseType="variant">
      <vt:variant>
        <vt:lpstr>Título</vt:lpstr>
      </vt:variant>
      <vt:variant>
        <vt:i4>1</vt:i4>
      </vt:variant>
      <vt:variant>
        <vt:lpstr>Títol</vt:lpstr>
      </vt:variant>
      <vt:variant>
        <vt:i4>1</vt:i4>
      </vt:variant>
    </vt:vector>
  </HeadingPairs>
  <TitlesOfParts>
    <vt:vector size="2" baseType="lpstr">
      <vt:lpstr>MEMORIA</vt:lpstr>
      <vt:lpstr>MEMORIA</vt:lpstr>
    </vt:vector>
  </TitlesOfParts>
  <Company>Consorci d'Aigües de Tarragona</Company>
  <LinksUpToDate>false</LinksUpToDate>
  <CharactersWithSpaces>3481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dc:title>
  <dc:creator>Begoña Coll Domingo</dc:creator>
  <cp:lastModifiedBy>Begoña Coll</cp:lastModifiedBy>
  <cp:revision>22</cp:revision>
  <cp:lastPrinted>2007-05-07T14:53:00Z</cp:lastPrinted>
  <dcterms:created xsi:type="dcterms:W3CDTF">2013-05-15T08:37:00Z</dcterms:created>
  <dcterms:modified xsi:type="dcterms:W3CDTF">2020-04-23T15:00:00Z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0x0101001F252B24958FC3478BEA7CFE41CB72A3</vt:lpwstr>
  </property>
</Properties>
</file>